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A8" w:rsidRDefault="00C672A8" w:rsidP="00C672A8">
      <w:pPr>
        <w:pStyle w:val="BodyText"/>
      </w:pPr>
      <w:bookmarkStart w:id="0" w:name="tobecopied"/>
      <w:bookmarkEnd w:id="0"/>
    </w:p>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C22D52" w:rsidTr="004249E8">
        <w:trPr>
          <w:trHeight w:hRule="exact" w:val="2268"/>
        </w:trPr>
        <w:tc>
          <w:tcPr>
            <w:tcW w:w="9299" w:type="dxa"/>
            <w:shd w:val="clear" w:color="auto" w:fill="auto"/>
            <w:vAlign w:val="bottom"/>
          </w:tcPr>
          <w:p w:rsidR="00C22D52" w:rsidRPr="00166C30" w:rsidRDefault="00D738F8" w:rsidP="004249E8">
            <w:pPr>
              <w:pStyle w:val="Title"/>
            </w:pPr>
            <w:bookmarkStart w:id="1" w:name="_GoBack"/>
            <w:r>
              <w:t>Unreasonable reduction of funding for care of adult disabled children</w:t>
            </w:r>
            <w:bookmarkEnd w:id="1"/>
          </w:p>
        </w:tc>
      </w:tr>
      <w:tr w:rsidR="00C22D52" w:rsidTr="004249E8">
        <w:trPr>
          <w:trHeight w:hRule="exact" w:val="340"/>
        </w:trPr>
        <w:tc>
          <w:tcPr>
            <w:tcW w:w="9299" w:type="dxa"/>
            <w:shd w:val="clear" w:color="auto" w:fill="auto"/>
            <w:vAlign w:val="bottom"/>
          </w:tcPr>
          <w:p w:rsidR="00C22D52" w:rsidRDefault="00C22D52" w:rsidP="004249E8"/>
        </w:tc>
      </w:tr>
      <w:tr w:rsidR="00C22D52" w:rsidRPr="00C547CA" w:rsidTr="004249E8">
        <w:tc>
          <w:tcPr>
            <w:tcW w:w="9299" w:type="dxa"/>
            <w:shd w:val="clear" w:color="auto" w:fill="auto"/>
            <w:tcMar>
              <w:bottom w:w="454" w:type="dxa"/>
            </w:tcMar>
          </w:tcPr>
          <w:p w:rsidR="00C22D52" w:rsidRDefault="00C22D52" w:rsidP="004249E8">
            <w:pPr>
              <w:pStyle w:val="Heading1-Subnonboldtext"/>
            </w:pPr>
            <w:r w:rsidRPr="00C547CA">
              <w:rPr>
                <w:rStyle w:val="Heading1-Sub"/>
              </w:rPr>
              <w:t>Legislation</w:t>
            </w:r>
            <w:r w:rsidRPr="00C547CA">
              <w:tab/>
            </w:r>
            <w:r w:rsidRPr="00EF301B">
              <w:t>Ombudsmen Act 1975, ss 13, 22 (see appendix for full text)</w:t>
            </w:r>
          </w:p>
          <w:p w:rsidR="00C22D52" w:rsidRDefault="00C22D52" w:rsidP="004249E8">
            <w:pPr>
              <w:pStyle w:val="Heading1-Subnonboldtext"/>
            </w:pPr>
            <w:r w:rsidRPr="009D372E">
              <w:rPr>
                <w:b/>
              </w:rPr>
              <w:t>Agency</w:t>
            </w:r>
            <w:r w:rsidRPr="00C547CA">
              <w:tab/>
            </w:r>
            <w:r>
              <w:t>Ministry of Health</w:t>
            </w:r>
          </w:p>
          <w:p w:rsidR="00C22D52" w:rsidRDefault="00C22D52" w:rsidP="004249E8">
            <w:pPr>
              <w:pStyle w:val="Heading1-Subnonboldtext"/>
            </w:pPr>
            <w:r>
              <w:rPr>
                <w:rStyle w:val="Heading1-Sub"/>
              </w:rPr>
              <w:t xml:space="preserve">Complaint                            </w:t>
            </w:r>
            <w:r w:rsidRPr="00AC639F">
              <w:rPr>
                <w:rStyle w:val="Heading1-Sub"/>
                <w:b w:val="0"/>
              </w:rPr>
              <w:t>T</w:t>
            </w:r>
            <w:r>
              <w:t>hat the process for allocating funded family care to Mr Cliff Robinson has been unreasonable.</w:t>
            </w:r>
          </w:p>
          <w:p w:rsidR="00C22D52" w:rsidRPr="00C547CA" w:rsidRDefault="00C22D52" w:rsidP="004249E8">
            <w:pPr>
              <w:pStyle w:val="Heading1-Subnonboldtext"/>
            </w:pPr>
            <w:r w:rsidRPr="00C547CA">
              <w:rPr>
                <w:rStyle w:val="Heading1-Sub"/>
              </w:rPr>
              <w:t>Ombudsman</w:t>
            </w:r>
            <w:r w:rsidRPr="00C547CA">
              <w:tab/>
            </w:r>
            <w:r w:rsidRPr="006A2A78">
              <w:rPr>
                <w:color w:val="auto"/>
              </w:rPr>
              <w:t>Leo Donnelly</w:t>
            </w:r>
          </w:p>
          <w:p w:rsidR="00C22D52" w:rsidRPr="00C547CA" w:rsidRDefault="00C22D52" w:rsidP="004249E8">
            <w:pPr>
              <w:pStyle w:val="Heading1-Subnonboldtext"/>
            </w:pPr>
            <w:r>
              <w:rPr>
                <w:b/>
              </w:rPr>
              <w:t>Case number</w:t>
            </w:r>
            <w:r w:rsidRPr="00C547CA">
              <w:tab/>
            </w:r>
            <w:r>
              <w:t>419489</w:t>
            </w:r>
          </w:p>
          <w:p w:rsidR="00C22D52" w:rsidRDefault="00C22D52" w:rsidP="004249E8">
            <w:pPr>
              <w:pStyle w:val="Heading1-Subnonboldtext"/>
            </w:pPr>
            <w:r w:rsidRPr="00C547CA">
              <w:rPr>
                <w:rStyle w:val="Heading1-Sub"/>
              </w:rPr>
              <w:t>Date</w:t>
            </w:r>
            <w:r w:rsidRPr="00C547CA">
              <w:tab/>
            </w:r>
            <w:r>
              <w:t>27 October 2016</w:t>
            </w:r>
          </w:p>
        </w:tc>
      </w:tr>
    </w:tbl>
    <w:p w:rsidR="00C22D52" w:rsidRDefault="00C22D52" w:rsidP="00C22D52">
      <w:pPr>
        <w:pStyle w:val="TOCHeading"/>
      </w:pPr>
      <w:r>
        <w:t>Contents</w:t>
      </w:r>
    </w:p>
    <w:p w:rsidR="00F769CF" w:rsidRDefault="00AC5E5C">
      <w:pPr>
        <w:pStyle w:val="TOC1"/>
        <w:rPr>
          <w:rFonts w:asciiTheme="minorHAnsi" w:eastAsiaTheme="minorEastAsia" w:hAnsiTheme="minorHAnsi"/>
          <w:b w:val="0"/>
          <w:noProof/>
          <w:color w:val="auto"/>
          <w:sz w:val="22"/>
          <w:lang w:eastAsia="en-NZ"/>
        </w:rPr>
      </w:pPr>
      <w:r>
        <w:rPr>
          <w:color w:val="1E1E1E"/>
          <w:sz w:val="24"/>
        </w:rPr>
        <w:fldChar w:fldCharType="begin"/>
      </w:r>
      <w:r w:rsidR="00C22D52">
        <w:instrText xml:space="preserve"> TOC \o "1-3" \h \z \u </w:instrText>
      </w:r>
      <w:r>
        <w:rPr>
          <w:color w:val="1E1E1E"/>
          <w:sz w:val="24"/>
        </w:rPr>
        <w:fldChar w:fldCharType="separate"/>
      </w:r>
      <w:hyperlink w:anchor="_Toc468094830" w:history="1">
        <w:r w:rsidR="00F769CF" w:rsidRPr="00E525A2">
          <w:rPr>
            <w:rStyle w:val="Hyperlink"/>
            <w:noProof/>
          </w:rPr>
          <w:t>Summary</w:t>
        </w:r>
        <w:r w:rsidR="00F769CF">
          <w:rPr>
            <w:noProof/>
            <w:webHidden/>
          </w:rPr>
          <w:tab/>
        </w:r>
        <w:r>
          <w:rPr>
            <w:noProof/>
            <w:webHidden/>
          </w:rPr>
          <w:fldChar w:fldCharType="begin"/>
        </w:r>
        <w:r w:rsidR="00F769CF">
          <w:rPr>
            <w:noProof/>
            <w:webHidden/>
          </w:rPr>
          <w:instrText xml:space="preserve"> PAGEREF _Toc468094830 \h </w:instrText>
        </w:r>
        <w:r>
          <w:rPr>
            <w:noProof/>
            <w:webHidden/>
          </w:rPr>
        </w:r>
        <w:r>
          <w:rPr>
            <w:noProof/>
            <w:webHidden/>
          </w:rPr>
          <w:fldChar w:fldCharType="separate"/>
        </w:r>
        <w:r w:rsidR="007B650C">
          <w:rPr>
            <w:noProof/>
            <w:webHidden/>
          </w:rPr>
          <w:t>2</w:t>
        </w:r>
        <w:r>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1" w:history="1">
        <w:r w:rsidR="00F769CF" w:rsidRPr="00E525A2">
          <w:rPr>
            <w:rStyle w:val="Hyperlink"/>
            <w:noProof/>
          </w:rPr>
          <w:t>Ombudsman’s role</w:t>
        </w:r>
        <w:r w:rsidR="00F769CF">
          <w:rPr>
            <w:noProof/>
            <w:webHidden/>
          </w:rPr>
          <w:tab/>
        </w:r>
        <w:r w:rsidR="00AC5E5C">
          <w:rPr>
            <w:noProof/>
            <w:webHidden/>
          </w:rPr>
          <w:fldChar w:fldCharType="begin"/>
        </w:r>
        <w:r w:rsidR="00F769CF">
          <w:rPr>
            <w:noProof/>
            <w:webHidden/>
          </w:rPr>
          <w:instrText xml:space="preserve"> PAGEREF _Toc468094831 \h </w:instrText>
        </w:r>
        <w:r w:rsidR="00AC5E5C">
          <w:rPr>
            <w:noProof/>
            <w:webHidden/>
          </w:rPr>
        </w:r>
        <w:r w:rsidR="00AC5E5C">
          <w:rPr>
            <w:noProof/>
            <w:webHidden/>
          </w:rPr>
          <w:fldChar w:fldCharType="separate"/>
        </w:r>
        <w:r w:rsidR="007B650C">
          <w:rPr>
            <w:noProof/>
            <w:webHidden/>
          </w:rPr>
          <w:t>2</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2" w:history="1">
        <w:r w:rsidR="00F769CF" w:rsidRPr="00E525A2">
          <w:rPr>
            <w:rStyle w:val="Hyperlink"/>
            <w:noProof/>
          </w:rPr>
          <w:t>Background</w:t>
        </w:r>
        <w:r w:rsidR="00F769CF">
          <w:rPr>
            <w:noProof/>
            <w:webHidden/>
          </w:rPr>
          <w:tab/>
        </w:r>
        <w:r w:rsidR="00AC5E5C">
          <w:rPr>
            <w:noProof/>
            <w:webHidden/>
          </w:rPr>
          <w:fldChar w:fldCharType="begin"/>
        </w:r>
        <w:r w:rsidR="00F769CF">
          <w:rPr>
            <w:noProof/>
            <w:webHidden/>
          </w:rPr>
          <w:instrText xml:space="preserve"> PAGEREF _Toc468094832 \h </w:instrText>
        </w:r>
        <w:r w:rsidR="00AC5E5C">
          <w:rPr>
            <w:noProof/>
            <w:webHidden/>
          </w:rPr>
        </w:r>
        <w:r w:rsidR="00AC5E5C">
          <w:rPr>
            <w:noProof/>
            <w:webHidden/>
          </w:rPr>
          <w:fldChar w:fldCharType="separate"/>
        </w:r>
        <w:r w:rsidR="007B650C">
          <w:rPr>
            <w:noProof/>
            <w:webHidden/>
          </w:rPr>
          <w:t>3</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3" w:history="1">
        <w:r w:rsidR="00F769CF" w:rsidRPr="00E525A2">
          <w:rPr>
            <w:rStyle w:val="Hyperlink"/>
            <w:noProof/>
          </w:rPr>
          <w:t>Complaint and investigation</w:t>
        </w:r>
        <w:r w:rsidR="00F769CF">
          <w:rPr>
            <w:noProof/>
            <w:webHidden/>
          </w:rPr>
          <w:tab/>
        </w:r>
        <w:r w:rsidR="00AC5E5C">
          <w:rPr>
            <w:noProof/>
            <w:webHidden/>
          </w:rPr>
          <w:fldChar w:fldCharType="begin"/>
        </w:r>
        <w:r w:rsidR="00F769CF">
          <w:rPr>
            <w:noProof/>
            <w:webHidden/>
          </w:rPr>
          <w:instrText xml:space="preserve"> PAGEREF _Toc468094833 \h </w:instrText>
        </w:r>
        <w:r w:rsidR="00AC5E5C">
          <w:rPr>
            <w:noProof/>
            <w:webHidden/>
          </w:rPr>
        </w:r>
        <w:r w:rsidR="00AC5E5C">
          <w:rPr>
            <w:noProof/>
            <w:webHidden/>
          </w:rPr>
          <w:fldChar w:fldCharType="separate"/>
        </w:r>
        <w:r w:rsidR="007B650C">
          <w:rPr>
            <w:noProof/>
            <w:webHidden/>
          </w:rPr>
          <w:t>4</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4" w:history="1">
        <w:r w:rsidR="00F769CF" w:rsidRPr="00E525A2">
          <w:rPr>
            <w:rStyle w:val="Hyperlink"/>
            <w:noProof/>
          </w:rPr>
          <w:t>Complaint</w:t>
        </w:r>
        <w:r w:rsidR="00F769CF">
          <w:rPr>
            <w:noProof/>
            <w:webHidden/>
          </w:rPr>
          <w:tab/>
        </w:r>
        <w:r w:rsidR="00AC5E5C">
          <w:rPr>
            <w:noProof/>
            <w:webHidden/>
          </w:rPr>
          <w:fldChar w:fldCharType="begin"/>
        </w:r>
        <w:r w:rsidR="00F769CF">
          <w:rPr>
            <w:noProof/>
            <w:webHidden/>
          </w:rPr>
          <w:instrText xml:space="preserve"> PAGEREF _Toc468094834 \h </w:instrText>
        </w:r>
        <w:r w:rsidR="00AC5E5C">
          <w:rPr>
            <w:noProof/>
            <w:webHidden/>
          </w:rPr>
        </w:r>
        <w:r w:rsidR="00AC5E5C">
          <w:rPr>
            <w:noProof/>
            <w:webHidden/>
          </w:rPr>
          <w:fldChar w:fldCharType="separate"/>
        </w:r>
        <w:r w:rsidR="007B650C">
          <w:rPr>
            <w:noProof/>
            <w:webHidden/>
          </w:rPr>
          <w:t>4</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5" w:history="1">
        <w:r w:rsidR="00F769CF" w:rsidRPr="00E525A2">
          <w:rPr>
            <w:rStyle w:val="Hyperlink"/>
            <w:noProof/>
          </w:rPr>
          <w:t>Investigation</w:t>
        </w:r>
        <w:r w:rsidR="00F769CF">
          <w:rPr>
            <w:noProof/>
            <w:webHidden/>
          </w:rPr>
          <w:tab/>
        </w:r>
        <w:r w:rsidR="00AC5E5C">
          <w:rPr>
            <w:noProof/>
            <w:webHidden/>
          </w:rPr>
          <w:fldChar w:fldCharType="begin"/>
        </w:r>
        <w:r w:rsidR="00F769CF">
          <w:rPr>
            <w:noProof/>
            <w:webHidden/>
          </w:rPr>
          <w:instrText xml:space="preserve"> PAGEREF _Toc468094835 \h </w:instrText>
        </w:r>
        <w:r w:rsidR="00AC5E5C">
          <w:rPr>
            <w:noProof/>
            <w:webHidden/>
          </w:rPr>
        </w:r>
        <w:r w:rsidR="00AC5E5C">
          <w:rPr>
            <w:noProof/>
            <w:webHidden/>
          </w:rPr>
          <w:fldChar w:fldCharType="separate"/>
        </w:r>
        <w:r w:rsidR="007B650C">
          <w:rPr>
            <w:noProof/>
            <w:webHidden/>
          </w:rPr>
          <w:t>4</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6" w:history="1">
        <w:r w:rsidR="00F769CF" w:rsidRPr="00E525A2">
          <w:rPr>
            <w:rStyle w:val="Hyperlink"/>
            <w:noProof/>
          </w:rPr>
          <w:t>Analysis and findings</w:t>
        </w:r>
        <w:r w:rsidR="00F769CF">
          <w:rPr>
            <w:noProof/>
            <w:webHidden/>
          </w:rPr>
          <w:tab/>
        </w:r>
        <w:r w:rsidR="00AC5E5C">
          <w:rPr>
            <w:noProof/>
            <w:webHidden/>
          </w:rPr>
          <w:fldChar w:fldCharType="begin"/>
        </w:r>
        <w:r w:rsidR="00F769CF">
          <w:rPr>
            <w:noProof/>
            <w:webHidden/>
          </w:rPr>
          <w:instrText xml:space="preserve"> PAGEREF _Toc468094836 \h </w:instrText>
        </w:r>
        <w:r w:rsidR="00AC5E5C">
          <w:rPr>
            <w:noProof/>
            <w:webHidden/>
          </w:rPr>
        </w:r>
        <w:r w:rsidR="00AC5E5C">
          <w:rPr>
            <w:noProof/>
            <w:webHidden/>
          </w:rPr>
          <w:fldChar w:fldCharType="separate"/>
        </w:r>
        <w:r w:rsidR="007B650C">
          <w:rPr>
            <w:noProof/>
            <w:webHidden/>
          </w:rPr>
          <w:t>5</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7" w:history="1">
        <w:r w:rsidR="00F769CF" w:rsidRPr="00E525A2">
          <w:rPr>
            <w:rStyle w:val="Hyperlink"/>
            <w:noProof/>
          </w:rPr>
          <w:t>Ombudsman’s opinion</w:t>
        </w:r>
        <w:r w:rsidR="00F769CF">
          <w:rPr>
            <w:noProof/>
            <w:webHidden/>
          </w:rPr>
          <w:tab/>
        </w:r>
        <w:r w:rsidR="00AC5E5C">
          <w:rPr>
            <w:noProof/>
            <w:webHidden/>
          </w:rPr>
          <w:fldChar w:fldCharType="begin"/>
        </w:r>
        <w:r w:rsidR="00F769CF">
          <w:rPr>
            <w:noProof/>
            <w:webHidden/>
          </w:rPr>
          <w:instrText xml:space="preserve"> PAGEREF _Toc468094837 \h </w:instrText>
        </w:r>
        <w:r w:rsidR="00AC5E5C">
          <w:rPr>
            <w:noProof/>
            <w:webHidden/>
          </w:rPr>
        </w:r>
        <w:r w:rsidR="00AC5E5C">
          <w:rPr>
            <w:noProof/>
            <w:webHidden/>
          </w:rPr>
          <w:fldChar w:fldCharType="separate"/>
        </w:r>
        <w:r w:rsidR="007B650C">
          <w:rPr>
            <w:noProof/>
            <w:webHidden/>
          </w:rPr>
          <w:t>7</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8" w:history="1">
        <w:r w:rsidR="00F769CF" w:rsidRPr="00E525A2">
          <w:rPr>
            <w:rStyle w:val="Hyperlink"/>
            <w:noProof/>
          </w:rPr>
          <w:t>Conclusion</w:t>
        </w:r>
        <w:r w:rsidR="00F769CF">
          <w:rPr>
            <w:noProof/>
            <w:webHidden/>
          </w:rPr>
          <w:tab/>
        </w:r>
        <w:r w:rsidR="00AC5E5C">
          <w:rPr>
            <w:noProof/>
            <w:webHidden/>
          </w:rPr>
          <w:fldChar w:fldCharType="begin"/>
        </w:r>
        <w:r w:rsidR="00F769CF">
          <w:rPr>
            <w:noProof/>
            <w:webHidden/>
          </w:rPr>
          <w:instrText xml:space="preserve"> PAGEREF _Toc468094838 \h </w:instrText>
        </w:r>
        <w:r w:rsidR="00AC5E5C">
          <w:rPr>
            <w:noProof/>
            <w:webHidden/>
          </w:rPr>
        </w:r>
        <w:r w:rsidR="00AC5E5C">
          <w:rPr>
            <w:noProof/>
            <w:webHidden/>
          </w:rPr>
          <w:fldChar w:fldCharType="separate"/>
        </w:r>
        <w:r w:rsidR="007B650C">
          <w:rPr>
            <w:noProof/>
            <w:webHidden/>
          </w:rPr>
          <w:t>7</w:t>
        </w:r>
        <w:r w:rsidR="00AC5E5C">
          <w:rPr>
            <w:noProof/>
            <w:webHidden/>
          </w:rPr>
          <w:fldChar w:fldCharType="end"/>
        </w:r>
      </w:hyperlink>
    </w:p>
    <w:p w:rsidR="00F769CF" w:rsidRDefault="00293C11">
      <w:pPr>
        <w:pStyle w:val="TOC1"/>
        <w:rPr>
          <w:rFonts w:asciiTheme="minorHAnsi" w:eastAsiaTheme="minorEastAsia" w:hAnsiTheme="minorHAnsi"/>
          <w:b w:val="0"/>
          <w:noProof/>
          <w:color w:val="auto"/>
          <w:sz w:val="22"/>
          <w:lang w:eastAsia="en-NZ"/>
        </w:rPr>
      </w:pPr>
      <w:hyperlink w:anchor="_Toc468094839" w:history="1">
        <w:r w:rsidR="00F769CF" w:rsidRPr="00E525A2">
          <w:rPr>
            <w:rStyle w:val="Hyperlink"/>
            <w:noProof/>
          </w:rPr>
          <w:t>Appendix 1. Relevant statutory provisions</w:t>
        </w:r>
        <w:r w:rsidR="00F769CF">
          <w:rPr>
            <w:noProof/>
            <w:webHidden/>
          </w:rPr>
          <w:tab/>
        </w:r>
        <w:r w:rsidR="00AC5E5C">
          <w:rPr>
            <w:noProof/>
            <w:webHidden/>
          </w:rPr>
          <w:fldChar w:fldCharType="begin"/>
        </w:r>
        <w:r w:rsidR="00F769CF">
          <w:rPr>
            <w:noProof/>
            <w:webHidden/>
          </w:rPr>
          <w:instrText xml:space="preserve"> PAGEREF _Toc468094839 \h </w:instrText>
        </w:r>
        <w:r w:rsidR="00AC5E5C">
          <w:rPr>
            <w:noProof/>
            <w:webHidden/>
          </w:rPr>
        </w:r>
        <w:r w:rsidR="00AC5E5C">
          <w:rPr>
            <w:noProof/>
            <w:webHidden/>
          </w:rPr>
          <w:fldChar w:fldCharType="separate"/>
        </w:r>
        <w:r w:rsidR="007B650C">
          <w:rPr>
            <w:noProof/>
            <w:webHidden/>
          </w:rPr>
          <w:t>8</w:t>
        </w:r>
        <w:r w:rsidR="00AC5E5C">
          <w:rPr>
            <w:noProof/>
            <w:webHidden/>
          </w:rPr>
          <w:fldChar w:fldCharType="end"/>
        </w:r>
      </w:hyperlink>
    </w:p>
    <w:p w:rsidR="00F769CF" w:rsidRDefault="00293C11">
      <w:pPr>
        <w:pStyle w:val="TOC2"/>
        <w:rPr>
          <w:rFonts w:asciiTheme="minorHAnsi" w:eastAsiaTheme="minorEastAsia" w:hAnsiTheme="minorHAnsi"/>
          <w:noProof/>
          <w:color w:val="auto"/>
          <w:sz w:val="22"/>
          <w:lang w:eastAsia="en-NZ"/>
        </w:rPr>
      </w:pPr>
      <w:hyperlink w:anchor="_Toc468094840" w:history="1">
        <w:r w:rsidR="00F769CF" w:rsidRPr="00E525A2">
          <w:rPr>
            <w:rStyle w:val="Hyperlink"/>
            <w:noProof/>
          </w:rPr>
          <w:t>Ombudsmen Act 1975</w:t>
        </w:r>
        <w:r w:rsidR="00F769CF">
          <w:rPr>
            <w:noProof/>
            <w:webHidden/>
          </w:rPr>
          <w:tab/>
        </w:r>
        <w:r w:rsidR="00AC5E5C">
          <w:rPr>
            <w:noProof/>
            <w:webHidden/>
          </w:rPr>
          <w:fldChar w:fldCharType="begin"/>
        </w:r>
        <w:r w:rsidR="00F769CF">
          <w:rPr>
            <w:noProof/>
            <w:webHidden/>
          </w:rPr>
          <w:instrText xml:space="preserve"> PAGEREF _Toc468094840 \h </w:instrText>
        </w:r>
        <w:r w:rsidR="00AC5E5C">
          <w:rPr>
            <w:noProof/>
            <w:webHidden/>
          </w:rPr>
        </w:r>
        <w:r w:rsidR="00AC5E5C">
          <w:rPr>
            <w:noProof/>
            <w:webHidden/>
          </w:rPr>
          <w:fldChar w:fldCharType="separate"/>
        </w:r>
        <w:r w:rsidR="007B650C">
          <w:rPr>
            <w:noProof/>
            <w:webHidden/>
          </w:rPr>
          <w:t>8</w:t>
        </w:r>
        <w:r w:rsidR="00AC5E5C">
          <w:rPr>
            <w:noProof/>
            <w:webHidden/>
          </w:rPr>
          <w:fldChar w:fldCharType="end"/>
        </w:r>
      </w:hyperlink>
    </w:p>
    <w:p w:rsidR="00C22D52" w:rsidRDefault="00AC5E5C" w:rsidP="00C22D52">
      <w:pPr>
        <w:pStyle w:val="Heading1-Start"/>
      </w:pPr>
      <w:r>
        <w:lastRenderedPageBreak/>
        <w:fldChar w:fldCharType="end"/>
      </w:r>
      <w:bookmarkStart w:id="2" w:name="_Toc461528818"/>
      <w:bookmarkStart w:id="3" w:name="_Toc468094830"/>
      <w:r w:rsidR="00C22D52">
        <w:t>Summary</w:t>
      </w:r>
      <w:bookmarkEnd w:id="2"/>
      <w:bookmarkEnd w:id="3"/>
    </w:p>
    <w:p w:rsidR="00C22D52" w:rsidRDefault="00C22D52" w:rsidP="00942E15">
      <w:pPr>
        <w:pStyle w:val="BodyText"/>
      </w:pPr>
      <w:r>
        <w:t xml:space="preserve">Mr Cliff Robinson was a plaintiff in the </w:t>
      </w:r>
      <w:r w:rsidRPr="00942E15">
        <w:rPr>
          <w:rStyle w:val="Quotationwithinthesentence"/>
        </w:rPr>
        <w:t>Atkinson v Ministry of Health</w:t>
      </w:r>
      <w:r>
        <w:t xml:space="preserve"> case which won the right for parents of intellectually disabled adult children to be paid for the care of their children. He provides care to two disabled adult children.</w:t>
      </w:r>
    </w:p>
    <w:p w:rsidR="00C22D52" w:rsidRDefault="00C22D52" w:rsidP="00942E15">
      <w:pPr>
        <w:pStyle w:val="BodyText"/>
      </w:pPr>
      <w:r>
        <w:t xml:space="preserve">In 2014, Mr Robinson was advised by the Needs Assessment and Service Coordination Service (NASC) Disability Support Link (DSL) that he had been awarded 59 hours funded family care per week for the care of his son John, who has an intellectual disability, schizophrenia, bipolar disorder and microcephalus. 40 hours of these were to fund his own care of John, and the remainder was available to fund an external carer. He declined the offer of a support person as it would be impractical and stressful to John. </w:t>
      </w:r>
    </w:p>
    <w:p w:rsidR="00C22D52" w:rsidRDefault="00C22D52" w:rsidP="00942E15">
      <w:pPr>
        <w:pStyle w:val="BodyText"/>
      </w:pPr>
      <w:r>
        <w:t>In the course of a visit by an assessor to determine the quality of care, Mr Robinson was subsequently advised that he could appeal to the Individual Review Panel to be provided the additional 19 hours to fund his own caregiving.</w:t>
      </w:r>
    </w:p>
    <w:p w:rsidR="00C22D52" w:rsidRDefault="00C22D52" w:rsidP="00942E15">
      <w:pPr>
        <w:pStyle w:val="BodyText"/>
      </w:pPr>
      <w:r>
        <w:t xml:space="preserve">Mr Robinson subsequently appealed to the Individual Review Panel, which met on 21 May 2014. </w:t>
      </w:r>
    </w:p>
    <w:p w:rsidR="00C22D52" w:rsidRDefault="00C22D52" w:rsidP="00942E15">
      <w:pPr>
        <w:pStyle w:val="BodyText"/>
        <w:rPr>
          <w:b/>
          <w:sz w:val="26"/>
        </w:rPr>
      </w:pPr>
      <w:r>
        <w:t xml:space="preserve">In an email to Mr Cliff Robinson on 28 May 2014, DSL advised Mr Robinson that the Panel had declined his request for additional hours of employment under Family Funded Care. The NASC further advised that there had been an error in Mr Cliff Robinson’s current allocation of 40 hours of Family Funded Care per week and that this would be reduced to 29.5 hours per week. </w:t>
      </w:r>
    </w:p>
    <w:p w:rsidR="00C22D52" w:rsidRDefault="00C22D52" w:rsidP="00942E15">
      <w:pPr>
        <w:pStyle w:val="BodyText"/>
      </w:pPr>
      <w:r w:rsidRPr="006A2A78">
        <w:rPr>
          <w:color w:val="auto"/>
        </w:rPr>
        <w:t xml:space="preserve">Based on the information before me, I formed the </w:t>
      </w:r>
      <w:r>
        <w:rPr>
          <w:color w:val="auto"/>
        </w:rPr>
        <w:t xml:space="preserve">provisional </w:t>
      </w:r>
      <w:r w:rsidRPr="006A2A78">
        <w:rPr>
          <w:color w:val="auto"/>
        </w:rPr>
        <w:t xml:space="preserve">opinion that </w:t>
      </w:r>
      <w:r>
        <w:t>the decision to award Mr Robinson 40 hours of funded family care and subsequently reduce it to 29.5 hours was unreasonable</w:t>
      </w:r>
      <w:r>
        <w:rPr>
          <w:color w:val="auto"/>
        </w:rPr>
        <w:t>.</w:t>
      </w:r>
    </w:p>
    <w:p w:rsidR="00C22D52" w:rsidRDefault="00C22D52" w:rsidP="00942E15">
      <w:pPr>
        <w:pStyle w:val="BodyText"/>
      </w:pPr>
      <w:bookmarkStart w:id="4" w:name="OLE_LINK19"/>
      <w:r>
        <w:t xml:space="preserve">The Ministry responded to my provisional opinion acknowledging that Mr Robinson would indeed have had a reasonable expectation of payment of 40 hours of care and placed reliance on that decision and agreeing that the natural justice requirements of the Individual Review Panel should be strengthened. I have accordingly confirmed my opinion that the Ministry’s decision to award Mr Robinson 40 hours of funded family care and subsequently reduce it to 29.5 hours was unreasonable. It has not been necessary for me to make any recommendations given the Ministry’s undertaking to take actions that would resolve the complaint. </w:t>
      </w:r>
    </w:p>
    <w:p w:rsidR="00C22D52" w:rsidRDefault="00C22D52" w:rsidP="00C22D52">
      <w:pPr>
        <w:pStyle w:val="Heading1"/>
      </w:pPr>
      <w:bookmarkStart w:id="5" w:name="_Toc461528819"/>
      <w:bookmarkStart w:id="6" w:name="_Toc468094831"/>
      <w:bookmarkEnd w:id="4"/>
      <w:r w:rsidRPr="004F7C7F">
        <w:t xml:space="preserve">Ombudsman’s </w:t>
      </w:r>
      <w:r>
        <w:t>role</w:t>
      </w:r>
      <w:bookmarkEnd w:id="5"/>
      <w:bookmarkEnd w:id="6"/>
    </w:p>
    <w:p w:rsidR="00C22D52" w:rsidRDefault="00C22D52" w:rsidP="00942E15">
      <w:pPr>
        <w:pStyle w:val="Number1"/>
      </w:pPr>
      <w:r w:rsidRPr="002D4AC7">
        <w:t xml:space="preserve">Under section 13(1) of the Ombudsmen Act </w:t>
      </w:r>
      <w:r>
        <w:t xml:space="preserve">1975 </w:t>
      </w:r>
      <w:r w:rsidRPr="002D4AC7">
        <w:t xml:space="preserve">(OA), I have the authority to investigate the administrative acts, decisions, omissions and recommendations of </w:t>
      </w:r>
      <w:r>
        <w:t>the Ministry of Health</w:t>
      </w:r>
      <w:r w:rsidRPr="00605E7E">
        <w:t>.</w:t>
      </w:r>
    </w:p>
    <w:p w:rsidR="00C22D52" w:rsidRDefault="00C22D52" w:rsidP="00942E15">
      <w:pPr>
        <w:pStyle w:val="Number1"/>
      </w:pPr>
      <w:r w:rsidRPr="00605E7E">
        <w:t xml:space="preserve">My role is to consider the administrative conduct of </w:t>
      </w:r>
      <w:r>
        <w:t>the Ministry of Health</w:t>
      </w:r>
      <w:r w:rsidRPr="00605E7E">
        <w:t>, and to form an independent opinion on whether that conduct was fair and reasonable (sections 22(1) and 22(2) of the OA refer).</w:t>
      </w:r>
    </w:p>
    <w:p w:rsidR="00C22D52" w:rsidRDefault="00C22D52" w:rsidP="00942E15">
      <w:pPr>
        <w:pStyle w:val="Number1"/>
      </w:pPr>
      <w:r w:rsidRPr="00605E7E">
        <w:t>The relevant text of these statutory provisions is set out in the Appendix.</w:t>
      </w:r>
    </w:p>
    <w:p w:rsidR="00C22D52" w:rsidRDefault="00C22D52" w:rsidP="00942E15">
      <w:pPr>
        <w:pStyle w:val="Number1"/>
      </w:pPr>
      <w:r w:rsidRPr="00605E7E">
        <w:t xml:space="preserve">My investigation is not an appeal process. I would not generally substitute my judgment for that of the decision-maker. Rather, I consider the substance of the act or decision and the procedure followed by </w:t>
      </w:r>
      <w:r>
        <w:t xml:space="preserve">the Ministry of Health </w:t>
      </w:r>
      <w:r w:rsidRPr="00605E7E">
        <w:t xml:space="preserve">and then form an opinion as to whether the act or decision was properly arrived at and was one that </w:t>
      </w:r>
      <w:r>
        <w:t xml:space="preserve">the Ministry of Health </w:t>
      </w:r>
      <w:r w:rsidRPr="00605E7E">
        <w:t xml:space="preserve">could reasonably make. </w:t>
      </w:r>
    </w:p>
    <w:p w:rsidR="00C22D52" w:rsidRDefault="00C22D52" w:rsidP="00C22D52">
      <w:pPr>
        <w:pStyle w:val="Heading1"/>
      </w:pPr>
      <w:bookmarkStart w:id="7" w:name="_Toc461528820"/>
      <w:bookmarkStart w:id="8" w:name="_Toc468094832"/>
      <w:r>
        <w:t>Background</w:t>
      </w:r>
      <w:bookmarkEnd w:id="7"/>
      <w:bookmarkEnd w:id="8"/>
    </w:p>
    <w:p w:rsidR="00C22D52" w:rsidRDefault="00C22D52" w:rsidP="00942E15">
      <w:pPr>
        <w:pStyle w:val="Number1"/>
      </w:pPr>
      <w:r>
        <w:t xml:space="preserve">The background to this matter is as follows. </w:t>
      </w:r>
      <w:bookmarkStart w:id="9" w:name="OLE_LINK4"/>
      <w:bookmarkStart w:id="10" w:name="OLE_LINK3"/>
      <w:r>
        <w:t xml:space="preserve">Mr Cliff Robinson was a plaintiff in the </w:t>
      </w:r>
      <w:r>
        <w:rPr>
          <w:i/>
        </w:rPr>
        <w:t>Atkinson v Ministry of Health</w:t>
      </w:r>
      <w:r>
        <w:t xml:space="preserve"> case which won the right for parents of intellectually disabled adult children to be paid for the care of their children. He has provided care to two disabled adult children for 40 years. He is currently 80 years old.</w:t>
      </w:r>
    </w:p>
    <w:p w:rsidR="00C22D52" w:rsidRDefault="00C22D52" w:rsidP="00942E15">
      <w:pPr>
        <w:pStyle w:val="Number1"/>
      </w:pPr>
      <w:bookmarkStart w:id="11" w:name="OLE_LINK6"/>
      <w:bookmarkStart w:id="12" w:name="OLE_LINK5"/>
      <w:bookmarkEnd w:id="9"/>
      <w:bookmarkEnd w:id="10"/>
      <w:r w:rsidRPr="00942E15">
        <w:t xml:space="preserve">In 2014, Mr Robinson was advised by DSL that he would receive 40 hours per week for the care of his son John, and that he could receive 29.5 hours for a support person. He declined the offer of a support person as it would be impractical. </w:t>
      </w:r>
      <w:bookmarkStart w:id="13" w:name="OLE_LINK8"/>
      <w:bookmarkStart w:id="14" w:name="OLE_LINK7"/>
      <w:bookmarkEnd w:id="11"/>
      <w:bookmarkEnd w:id="12"/>
      <w:r w:rsidRPr="00942E15">
        <w:t>In the course of a visit by an assessor to determine the quality of care, Mr Robinson was subsequently advised by DSL that he could appeal to the Individual Review Panel to be provided the additional 19 hours to fund his own care-giving</w:t>
      </w:r>
      <w:r>
        <w:t>.</w:t>
      </w:r>
    </w:p>
    <w:p w:rsidR="00C22D52" w:rsidRDefault="00C22D52" w:rsidP="00942E15">
      <w:pPr>
        <w:pStyle w:val="Number1"/>
      </w:pPr>
      <w:r>
        <w:t>Mr Robinson subsequently appealed to the Individual Review Panel, which met on 21</w:t>
      </w:r>
      <w:r w:rsidR="00942E15">
        <w:t> </w:t>
      </w:r>
      <w:r>
        <w:t xml:space="preserve">May 2014. Mr Robinson was advised of the Panel's decision in an email dated 28 May 2014 from </w:t>
      </w:r>
      <w:bookmarkStart w:id="15" w:name="OLE_LINK18"/>
      <w:bookmarkStart w:id="16" w:name="OLE_LINK17"/>
      <w:r>
        <w:t xml:space="preserve">DSL, </w:t>
      </w:r>
      <w:bookmarkEnd w:id="15"/>
      <w:bookmarkEnd w:id="16"/>
      <w:r>
        <w:t>as follows</w:t>
      </w:r>
      <w:bookmarkEnd w:id="13"/>
      <w:bookmarkEnd w:id="14"/>
      <w:r>
        <w:t>:</w:t>
      </w:r>
    </w:p>
    <w:p w:rsidR="00C22D52" w:rsidRDefault="00C22D52" w:rsidP="00942E15">
      <w:pPr>
        <w:pStyle w:val="Quotationseparateparagraph"/>
        <w:ind w:left="1276"/>
      </w:pPr>
      <w:bookmarkStart w:id="17" w:name="OLE_LINK9"/>
      <w:r>
        <w:t>The panel has responded and have declined your request for the additional hours of employment under FFC. Furthermore I have been advised through the MOH that we have made an error at DSL in regard to your current allocated 40 hours to support John's personal care. We would have allocated a 2:1 service if using a contracted provider which would have equated to 59 hours per week, due to assessed risk to John and others. Subsequently we allocated in error 40 of these hours under FFC. I apologise for this mistake.</w:t>
      </w:r>
    </w:p>
    <w:bookmarkEnd w:id="17"/>
    <w:p w:rsidR="00C22D52" w:rsidRDefault="00C22D52" w:rsidP="00942E15">
      <w:pPr>
        <w:pStyle w:val="Quotationseparateparagraph"/>
        <w:ind w:left="1276"/>
      </w:pPr>
      <w:r>
        <w:t>We are to alter this allocation immediately. As of Monday 2/6/14 these hours will be reduced to 29.5 hours per week. Which is the hours of support that would have been allocated for one person to provide support. Should you wish to make a complaint, please refer directly to the MOH website which w</w:t>
      </w:r>
      <w:r w:rsidR="00942E15">
        <w:t>ill advise you of this process.</w:t>
      </w:r>
    </w:p>
    <w:p w:rsidR="00C22D52" w:rsidRDefault="00C22D52" w:rsidP="00942E15">
      <w:pPr>
        <w:pStyle w:val="Number1"/>
      </w:pPr>
      <w:r>
        <w:t>Following receipt of this decision, Mr Robinson wrote to the Minister of Health. The Director-General of Health responded on the Minister’s behalf on 21 July 2014, advising that the NASC's original allocation of 40 hours of funded family care ‘</w:t>
      </w:r>
      <w:r>
        <w:rPr>
          <w:i/>
        </w:rPr>
        <w:t>did not take into account the two to one nature of support John was assessed as needing</w:t>
      </w:r>
      <w:r>
        <w:t xml:space="preserve">. The Director-General advised that </w:t>
      </w:r>
      <w:r>
        <w:rPr>
          <w:i/>
        </w:rPr>
        <w:t>'the correct allocation of funded family care for John is 29.5 hours per week’</w:t>
      </w:r>
      <w:r>
        <w:t>, and that ‘</w:t>
      </w:r>
      <w:r>
        <w:rPr>
          <w:i/>
        </w:rPr>
        <w:t>the remaining 29.5 hours can be provided by a contracted Home and Community Support provider or through an Individualised Funding Arrangement</w:t>
      </w:r>
      <w:r>
        <w:t>’.</w:t>
      </w:r>
    </w:p>
    <w:p w:rsidR="00C22D52" w:rsidRDefault="00C22D52" w:rsidP="00C22D52">
      <w:pPr>
        <w:pStyle w:val="Heading1"/>
      </w:pPr>
      <w:bookmarkStart w:id="18" w:name="_Toc461528821"/>
      <w:bookmarkStart w:id="19" w:name="_Toc468094833"/>
      <w:r>
        <w:t>Complaint and investigation</w:t>
      </w:r>
      <w:bookmarkEnd w:id="18"/>
      <w:bookmarkEnd w:id="19"/>
    </w:p>
    <w:p w:rsidR="00C22D52" w:rsidRDefault="00C22D52" w:rsidP="00942E15">
      <w:pPr>
        <w:pStyle w:val="Number1"/>
      </w:pPr>
      <w:r>
        <w:t xml:space="preserve">Mr Robinson has made a complaint </w:t>
      </w:r>
      <w:bookmarkStart w:id="20" w:name="OLE_LINK2"/>
      <w:r>
        <w:t xml:space="preserve">that the process for allocating funded family care to him has been unreasonable. </w:t>
      </w:r>
      <w:bookmarkEnd w:id="20"/>
      <w:r>
        <w:t xml:space="preserve">In particular: </w:t>
      </w:r>
    </w:p>
    <w:p w:rsidR="00C22D52" w:rsidRDefault="00C22D52" w:rsidP="00942E15">
      <w:pPr>
        <w:pStyle w:val="Number2"/>
      </w:pPr>
      <w:bookmarkStart w:id="21" w:name="OLE_LINK14"/>
      <w:r>
        <w:t xml:space="preserve">the decision to award him 40 hours of funded family care and subsequently reduce it to 29.5 hours was unreasonable;  </w:t>
      </w:r>
    </w:p>
    <w:p w:rsidR="00C22D52" w:rsidRDefault="00C22D52" w:rsidP="00C22D52">
      <w:pPr>
        <w:pStyle w:val="Number2"/>
      </w:pPr>
      <w:r>
        <w:t>the panel failed to give Mr Robinson or his son the opportunity to appear before it in breach of Article 4.3 of the United Nations Convention on the Rights of Persons with Disabilities; and</w:t>
      </w:r>
    </w:p>
    <w:p w:rsidR="00C22D52" w:rsidRDefault="00C22D52" w:rsidP="00C22D52">
      <w:pPr>
        <w:pStyle w:val="Number2"/>
      </w:pPr>
      <w:bookmarkStart w:id="22" w:name="OLE_LINK16"/>
      <w:bookmarkStart w:id="23" w:name="OLE_LINK15"/>
      <w:bookmarkEnd w:id="21"/>
      <w:r>
        <w:t>the panel failed to have proper regard to Mr Robinson's exceptional circumstances, which entitled him to funding in excess of 40 hours.</w:t>
      </w:r>
    </w:p>
    <w:bookmarkEnd w:id="22"/>
    <w:bookmarkEnd w:id="23"/>
    <w:p w:rsidR="00C22D52" w:rsidRDefault="00C22D52" w:rsidP="00942E15">
      <w:pPr>
        <w:pStyle w:val="Number1"/>
      </w:pPr>
      <w:r>
        <w:t>In commenting on this matter, Mr Robinson advises that he has looked after John (and his disabled sister) singlehandedly for 40 years, and that it is not viable to employ an outside caregiver. He further states ‘</w:t>
      </w:r>
      <w:r>
        <w:rPr>
          <w:i/>
        </w:rPr>
        <w:t>our long drawn out legal battle was for parents to be paid for home based support hours</w:t>
      </w:r>
      <w:r>
        <w:t>.’</w:t>
      </w:r>
    </w:p>
    <w:p w:rsidR="00C22D52" w:rsidRDefault="00C22D52" w:rsidP="00C22D52">
      <w:pPr>
        <w:pStyle w:val="Heading1"/>
      </w:pPr>
      <w:bookmarkStart w:id="24" w:name="_Toc461528822"/>
      <w:bookmarkStart w:id="25" w:name="_Toc468094834"/>
      <w:r>
        <w:t>Complaint</w:t>
      </w:r>
      <w:bookmarkEnd w:id="24"/>
      <w:bookmarkEnd w:id="25"/>
    </w:p>
    <w:p w:rsidR="00C22D52" w:rsidRDefault="00C22D52" w:rsidP="00942E15">
      <w:pPr>
        <w:pStyle w:val="Number1"/>
      </w:pPr>
      <w:r>
        <w:t xml:space="preserve">The complaint is that the </w:t>
      </w:r>
      <w:r w:rsidRPr="00E32D03">
        <w:rPr>
          <w:color w:val="auto"/>
        </w:rPr>
        <w:t>decision o</w:t>
      </w:r>
      <w:r>
        <w:t xml:space="preserve">f 21/05/2014 to decline Mr Robinson’s request for additional hours of Family funded Care and to reduce his current allocation from 40 hours per week to 29.5 per week was </w:t>
      </w:r>
      <w:r w:rsidRPr="00E32D03">
        <w:rPr>
          <w:color w:val="auto"/>
        </w:rPr>
        <w:t>unreasonable.</w:t>
      </w:r>
    </w:p>
    <w:p w:rsidR="00C22D52" w:rsidRDefault="00C22D52" w:rsidP="00C22D52">
      <w:pPr>
        <w:pStyle w:val="Heading1"/>
      </w:pPr>
      <w:bookmarkStart w:id="26" w:name="_Toc461528823"/>
      <w:bookmarkStart w:id="27" w:name="_Toc468094835"/>
      <w:r>
        <w:t>Investigation</w:t>
      </w:r>
      <w:bookmarkEnd w:id="26"/>
      <w:bookmarkEnd w:id="27"/>
    </w:p>
    <w:p w:rsidR="00C22D52" w:rsidRPr="002C0DFC" w:rsidRDefault="00C22D52" w:rsidP="00942E15">
      <w:pPr>
        <w:pStyle w:val="Number1"/>
        <w:rPr>
          <w:sz w:val="26"/>
        </w:rPr>
      </w:pPr>
      <w:r w:rsidRPr="002C0DFC">
        <w:t>On 31 March 2016, the Ministry of Health was notified of my investigation. A copy of the relevant papers and a report addressing the concerns that had been raised were requested. The Ministry of Health provided the requested material on 22 April 2016.</w:t>
      </w:r>
    </w:p>
    <w:p w:rsidR="00C22D52" w:rsidRPr="002C0DFC" w:rsidRDefault="00C22D52" w:rsidP="00942E15">
      <w:pPr>
        <w:pStyle w:val="Number1"/>
        <w:rPr>
          <w:sz w:val="26"/>
        </w:rPr>
      </w:pPr>
      <w:r w:rsidRPr="002C0DFC">
        <w:t>After considering this material, Senior Disability Advisor Paul Brown emailed the Ministry of Health on 17 June 2016 seeking:</w:t>
      </w:r>
    </w:p>
    <w:p w:rsidR="00C22D52" w:rsidRDefault="00C22D52" w:rsidP="00942E15">
      <w:pPr>
        <w:pStyle w:val="Number2"/>
      </w:pPr>
      <w:r>
        <w:t>a copy of Family Funded Care (FFC) contract with Cliff Robinson for 40 hours;</w:t>
      </w:r>
    </w:p>
    <w:p w:rsidR="00C22D52" w:rsidRDefault="00C22D52" w:rsidP="00942E15">
      <w:pPr>
        <w:pStyle w:val="Number2"/>
      </w:pPr>
      <w:r>
        <w:t>a copy of the minutes of the meeting of the Individual Review Panel as it related to Cliff Robinson's application for FFC (clause 11 of the Individual Review Panel Terms of Reference refer); and</w:t>
      </w:r>
    </w:p>
    <w:p w:rsidR="00C22D52" w:rsidRDefault="00C22D52" w:rsidP="00942E15">
      <w:pPr>
        <w:pStyle w:val="Number2"/>
      </w:pPr>
      <w:r>
        <w:t xml:space="preserve">a copy of the independent review by National NASC Reviewer </w:t>
      </w:r>
      <w:r w:rsidRPr="005A7CA7">
        <w:t>(NNR</w:t>
      </w:r>
      <w:r>
        <w:t xml:space="preserve">) undertaken on 6/3/14 referred to in document entitled </w:t>
      </w:r>
      <w:r w:rsidRPr="00C469B8">
        <w:rPr>
          <w:rStyle w:val="Quotationwithinthesentence"/>
        </w:rPr>
        <w:t>‘National NASC Reviewer John Robinson (NNR Review of allocated supports)’</w:t>
      </w:r>
      <w:r>
        <w:t>.</w:t>
      </w:r>
    </w:p>
    <w:p w:rsidR="00C22D52" w:rsidRPr="002C0DFC" w:rsidRDefault="00C22D52" w:rsidP="00942E15">
      <w:pPr>
        <w:pStyle w:val="Number1"/>
        <w:rPr>
          <w:sz w:val="26"/>
        </w:rPr>
      </w:pPr>
      <w:r w:rsidRPr="002C0DFC">
        <w:t xml:space="preserve">The Ministry of Health responded to our request on 17 June 2016. The 6/3/14 review was not included in the response. </w:t>
      </w:r>
    </w:p>
    <w:p w:rsidR="00C22D52" w:rsidRPr="002C0DFC" w:rsidRDefault="00C22D52" w:rsidP="00942E15">
      <w:pPr>
        <w:pStyle w:val="Number1"/>
        <w:rPr>
          <w:sz w:val="26"/>
        </w:rPr>
      </w:pPr>
      <w:r w:rsidRPr="002C0DFC">
        <w:t xml:space="preserve">I have now considered the information provided by both the Ministry of Health and the complainant, and formed an opinion. </w:t>
      </w:r>
    </w:p>
    <w:p w:rsidR="00C22D52" w:rsidRDefault="00C22D52" w:rsidP="00C22D52">
      <w:pPr>
        <w:pStyle w:val="Heading1"/>
      </w:pPr>
      <w:bookmarkStart w:id="28" w:name="_Toc461528824"/>
      <w:bookmarkStart w:id="29" w:name="_Toc468094836"/>
      <w:r>
        <w:t>Analysis and findings</w:t>
      </w:r>
      <w:bookmarkEnd w:id="28"/>
      <w:bookmarkEnd w:id="29"/>
      <w:r>
        <w:t xml:space="preserve"> </w:t>
      </w:r>
    </w:p>
    <w:p w:rsidR="00C22D52" w:rsidRDefault="00C22D52" w:rsidP="00942E15">
      <w:pPr>
        <w:pStyle w:val="Number1"/>
      </w:pPr>
      <w:r>
        <w:t>Having carefully considered all the documentation provided, I have formed the view that it was unreasonable for the Ministry of Health to advise Mr Robinson that he would be paid 40 hours per week and then reduce that funding to 29.5 hours. My reasons are as follows:</w:t>
      </w:r>
    </w:p>
    <w:p w:rsidR="00C22D52" w:rsidRDefault="00C22D52" w:rsidP="00942E15">
      <w:pPr>
        <w:pStyle w:val="Number2"/>
      </w:pPr>
      <w:r>
        <w:t xml:space="preserve">In contracting with Mr Robinson to pay him 40 hours funded family care, the Ministry of Health created an expectation on Mr Robinson’s part that the payments would be made. The undertaking to pay Mr Robinson 40 hours per week bore some hallmarks of a </w:t>
      </w:r>
      <w:r w:rsidRPr="004A587B">
        <w:rPr>
          <w:rStyle w:val="Quotationwithinthesentence"/>
        </w:rPr>
        <w:t>‘legitimate expectation’</w:t>
      </w:r>
      <w:r>
        <w:t xml:space="preserve"> at law. </w:t>
      </w:r>
    </w:p>
    <w:p w:rsidR="00C22D52" w:rsidRDefault="00B35216" w:rsidP="00942E15">
      <w:pPr>
        <w:pStyle w:val="Quotationseparateparagraph"/>
        <w:ind w:left="1701"/>
      </w:pPr>
      <w:r>
        <w:t xml:space="preserve">The </w:t>
      </w:r>
      <w:r w:rsidR="00C22D52">
        <w:t>foundation stone of an argument for legitimate expectation in public law is the existence of a promise, representation or assurance by an authority, loosely termed a representation, to act in a certain way.</w:t>
      </w:r>
      <w:r w:rsidR="00C22D52">
        <w:rPr>
          <w:rStyle w:val="FootnoteReference"/>
        </w:rPr>
        <w:footnoteReference w:id="2"/>
      </w:r>
    </w:p>
    <w:p w:rsidR="00C22D52" w:rsidRDefault="00C22D52" w:rsidP="00942E15">
      <w:pPr>
        <w:pStyle w:val="Number2"/>
      </w:pPr>
      <w:r>
        <w:t xml:space="preserve">Mr Robinson made financial plans based on the expectation that he would be paid in accordance with the contract. </w:t>
      </w:r>
    </w:p>
    <w:p w:rsidR="00C22D52" w:rsidRDefault="00C22D52" w:rsidP="00942E15">
      <w:pPr>
        <w:pStyle w:val="Number2"/>
      </w:pPr>
      <w:r>
        <w:t>Mr Robinson was encouraged by DSL to appeal due to advice that he may be eligible for</w:t>
      </w:r>
      <w:r w:rsidRPr="00937092">
        <w:rPr>
          <w:i/>
        </w:rPr>
        <w:t xml:space="preserve"> additional</w:t>
      </w:r>
      <w:r>
        <w:t xml:space="preserve"> funding. The fact that the outcome of the appeal was a</w:t>
      </w:r>
      <w:r w:rsidRPr="00937092">
        <w:rPr>
          <w:i/>
        </w:rPr>
        <w:t xml:space="preserve"> reduction of the funding</w:t>
      </w:r>
      <w:r>
        <w:t xml:space="preserve"> would have created a particular sense of grievance on Mr</w:t>
      </w:r>
      <w:r w:rsidR="00942E15">
        <w:t> </w:t>
      </w:r>
      <w:r>
        <w:t>Robinson’s part.</w:t>
      </w:r>
    </w:p>
    <w:p w:rsidR="00C22D52" w:rsidRDefault="00C22D52" w:rsidP="00942E15">
      <w:pPr>
        <w:pStyle w:val="Number2"/>
      </w:pPr>
      <w:r>
        <w:t>No evidence has been provided of a key document underpinning the decision to reduce the funding, being the 6/3/14 NNR independent review, in spite of our specific request for this document. As this document appears from the timeline provided to be the first time in which the 2:1 support was referenced (which in turn explained why the 59 hours translated into 29.5 hours for Mr Robinson), the absence of this document from the record leaves a question mark over the rationale for the reduction in funding.</w:t>
      </w:r>
    </w:p>
    <w:p w:rsidR="00C22D52" w:rsidRDefault="00C22D52" w:rsidP="00942E15">
      <w:pPr>
        <w:pStyle w:val="Number2"/>
      </w:pPr>
      <w:r>
        <w:t>The nature of the 2:1 assessment underpinning the reduction in funding for Mr</w:t>
      </w:r>
      <w:r w:rsidR="00942E15">
        <w:t> </w:t>
      </w:r>
      <w:r>
        <w:t xml:space="preserve">Robinson is otherwise unclear. In some of the documentation it appears that the 2:1 assessment refers to 2 external staff operating simultaneously (eg. in the timeline entitled ‘National NSC Reviewer’ it states, under 12/3/14 </w:t>
      </w:r>
      <w:r w:rsidRPr="006515A8">
        <w:rPr>
          <w:rStyle w:val="Quotationwithinthesentence"/>
        </w:rPr>
        <w:t>‘In discussion, it was understood that when the care was undertaken by John’s father, 2:1 care was not necessary as Mr Robinson stated he was very experienced in managing John’s behaviours’</w:t>
      </w:r>
      <w:r>
        <w:t>). In other documentation the 2:1 care appears to reference Mr</w:t>
      </w:r>
      <w:r w:rsidR="00B35216">
        <w:t> </w:t>
      </w:r>
      <w:r>
        <w:t xml:space="preserve">Robinson operating simultaneously with an external carer. I also note that the letter drafted for the Minister’s signature stated </w:t>
      </w:r>
      <w:r w:rsidRPr="004A587B">
        <w:rPr>
          <w:rStyle w:val="Quotationwithinthesentence"/>
        </w:rPr>
        <w:t>‘The NASC’s original allocation of 40 hours of funded family care did not take into account the two to one nature of support John was assessed as needing’</w:t>
      </w:r>
      <w:r>
        <w:t xml:space="preserve">. The words </w:t>
      </w:r>
      <w:r w:rsidRPr="004A587B">
        <w:rPr>
          <w:rStyle w:val="Quotationwithinthesentence"/>
        </w:rPr>
        <w:t>‘two to one nature’</w:t>
      </w:r>
      <w:r>
        <w:t xml:space="preserve"> are circled on the draft with the handwritten words </w:t>
      </w:r>
      <w:r w:rsidRPr="006515A8">
        <w:rPr>
          <w:rStyle w:val="Quotationwithinthesentence"/>
        </w:rPr>
        <w:t>‘what does this mean?’</w:t>
      </w:r>
      <w:r>
        <w:t>. (The letter was subsequently sent out by the Director-General unamended).</w:t>
      </w:r>
    </w:p>
    <w:p w:rsidR="00C22D52" w:rsidRDefault="00C22D52" w:rsidP="00942E15">
      <w:pPr>
        <w:pStyle w:val="Number2"/>
      </w:pPr>
      <w:r>
        <w:t xml:space="preserve">There is no record of the panel having properly considered relevant information. Mr Robinson advised us that he considered that employing an external carer would have an adverse impact on John, manifesting in exacerbated behavioural problems, a matter which is referenced in the quoted comments of John’s advocate Laila Harre in the National Review Panel Exceptions Application, in the ‘proposed support plan’ section. However, in spite of the centrality of the needs of the disabled person in the Policy (see eg. Section 5.1 of the Funded Family Care Operational Policy), there is no record of the impact of external carers on John having been discussed by the panel. The NNR summary for </w:t>
      </w:r>
      <w:r w:rsidRPr="004863F9">
        <w:t>FFC</w:t>
      </w:r>
      <w:r>
        <w:t xml:space="preserve"> Escalation Panel simply states </w:t>
      </w:r>
      <w:r w:rsidRPr="006515A8">
        <w:rPr>
          <w:rStyle w:val="Quotationwithinthesentence"/>
        </w:rPr>
        <w:t xml:space="preserve">‘Mr Robinson has </w:t>
      </w:r>
      <w:r w:rsidRPr="006515A8">
        <w:rPr>
          <w:rStyle w:val="Emphasis"/>
          <w:i/>
        </w:rPr>
        <w:t>refused</w:t>
      </w:r>
      <w:r w:rsidRPr="006515A8">
        <w:rPr>
          <w:rStyle w:val="Quotationwithinthesentence"/>
        </w:rPr>
        <w:t xml:space="preserve"> to uptake any HCSS [Home and Community Support Services] or IF [Individual Funding] support stating </w:t>
      </w:r>
      <w:r w:rsidRPr="006515A8">
        <w:rPr>
          <w:rStyle w:val="Emphasis"/>
          <w:i/>
        </w:rPr>
        <w:t>it would disrupt the family</w:t>
      </w:r>
      <w:r w:rsidRPr="006515A8">
        <w:rPr>
          <w:rStyle w:val="Quotationwithinthesentence"/>
        </w:rPr>
        <w:t>...’</w:t>
      </w:r>
      <w:r>
        <w:t>, (emphasis added) and the Panel’s response makes no reference to John’s wellbeing.</w:t>
      </w:r>
    </w:p>
    <w:p w:rsidR="00C22D52" w:rsidRDefault="00C22D52" w:rsidP="00942E15">
      <w:pPr>
        <w:pStyle w:val="Number2"/>
      </w:pPr>
      <w:r>
        <w:t>The process employed in the appeal process otherwise fell short of standards of administrative fairness. The Ministry maintained that Mr Robinson was given an opportunity to input into the appeals process, stating:</w:t>
      </w:r>
    </w:p>
    <w:p w:rsidR="00C22D52" w:rsidRDefault="00C22D52" w:rsidP="00942E15">
      <w:pPr>
        <w:pStyle w:val="Quotationseparateparagraph"/>
        <w:ind w:left="1701"/>
      </w:pPr>
      <w:r>
        <w:t>Mr Robinson was given the opportunity to apply and provide information to the Panel to support an exception to the maximum 40 hours; Mr Robinson did so. Accordingly, Mr Robinson (and by inference John) has not been denied his right to justice by not being a</w:t>
      </w:r>
      <w:r w:rsidR="00942E15">
        <w:t>ble to appear before the Panel.</w:t>
      </w:r>
    </w:p>
    <w:p w:rsidR="00C22D52" w:rsidRDefault="00C22D52" w:rsidP="00C22D52">
      <w:pPr>
        <w:pStyle w:val="Number2"/>
        <w:numPr>
          <w:ilvl w:val="0"/>
          <w:numId w:val="0"/>
        </w:numPr>
        <w:ind w:left="1134"/>
      </w:pPr>
      <w:r>
        <w:t>However, I have not been provided with any documentation inviting Mr Robinson to provide submissions, or indeed any submissions from him on the review. To the contrary, the only documents that appear to have been provided to the appeal were from DSL. The fact that ‘</w:t>
      </w:r>
      <w:r w:rsidRPr="00937092">
        <w:rPr>
          <w:i/>
        </w:rPr>
        <w:t>the Panel members are aware of Mr Robinson’s general situation</w:t>
      </w:r>
      <w:r>
        <w:t xml:space="preserve">’ is insufficient. </w:t>
      </w:r>
    </w:p>
    <w:p w:rsidR="00C22D52" w:rsidRDefault="00C22D52" w:rsidP="00942E15">
      <w:pPr>
        <w:pStyle w:val="Number1"/>
      </w:pPr>
      <w:r>
        <w:t>Bearing in mind all of the above procedural shortcomings, I have formed the opinion that the decision to reduce the funding that the Ministry of Health had undertaken to pay Mr</w:t>
      </w:r>
      <w:r w:rsidR="00942E15">
        <w:t> </w:t>
      </w:r>
      <w:r>
        <w:t>Robinson was unreasonable. While I do not consider the expectation referenced at paragraph 16(a) above necessarily translates into a legal obligation to continue the payments, I consider that in all the circumstances of the case it would be reasonable for the Ministry to reinstate the payments.</w:t>
      </w:r>
    </w:p>
    <w:p w:rsidR="00C22D52" w:rsidRDefault="00C22D52" w:rsidP="00C22D52">
      <w:pPr>
        <w:pStyle w:val="Heading1"/>
      </w:pPr>
      <w:bookmarkStart w:id="30" w:name="_Toc461528825"/>
      <w:bookmarkStart w:id="31" w:name="_Toc468094837"/>
      <w:r>
        <w:t>Ombudsman’s opinion</w:t>
      </w:r>
      <w:bookmarkEnd w:id="30"/>
      <w:bookmarkEnd w:id="31"/>
    </w:p>
    <w:p w:rsidR="00C22D52" w:rsidRPr="009947C7" w:rsidRDefault="00C22D52" w:rsidP="00942E15">
      <w:pPr>
        <w:pStyle w:val="Number1"/>
      </w:pPr>
      <w:r>
        <w:t xml:space="preserve">For the reasons set out above, I have formed the opinion that the Ministry of Health has </w:t>
      </w:r>
      <w:r w:rsidRPr="00EA7BCB">
        <w:rPr>
          <w:color w:val="auto"/>
        </w:rPr>
        <w:t>acted unreasonably</w:t>
      </w:r>
      <w:r>
        <w:rPr>
          <w:color w:val="auto"/>
        </w:rPr>
        <w:t xml:space="preserve">. </w:t>
      </w:r>
    </w:p>
    <w:p w:rsidR="00C22D52" w:rsidRDefault="00C22D52" w:rsidP="00C22D52">
      <w:pPr>
        <w:pStyle w:val="Heading1"/>
      </w:pPr>
      <w:bookmarkStart w:id="32" w:name="_Toc468094838"/>
      <w:r>
        <w:t>Conclusion</w:t>
      </w:r>
      <w:bookmarkEnd w:id="32"/>
    </w:p>
    <w:p w:rsidR="00C22D52" w:rsidRDefault="00C22D52" w:rsidP="00942E15">
      <w:pPr>
        <w:pStyle w:val="Number1"/>
      </w:pPr>
      <w:r>
        <w:t>Following its consideration of my provisional opinion, the Ministry of Health acknowledged that Mr Robinson would indeed have had a reasonable expectation of payment of 40 hours of care after the hours had been increased, and that reliance by Mr</w:t>
      </w:r>
      <w:r w:rsidR="00942E15">
        <w:t> </w:t>
      </w:r>
      <w:r>
        <w:t xml:space="preserve">Robinson would have been placed on that decision. The Ministry also agreed that the natural justice requirements of the Individual Review Panel should be strengthened. </w:t>
      </w:r>
    </w:p>
    <w:p w:rsidR="00C22D52" w:rsidRDefault="00C22D52" w:rsidP="00942E15">
      <w:pPr>
        <w:pStyle w:val="Number1"/>
      </w:pPr>
      <w:r>
        <w:t>The Ministry has undertaken to:</w:t>
      </w:r>
    </w:p>
    <w:p w:rsidR="00C22D52" w:rsidRPr="00566CF9" w:rsidRDefault="00C22D52" w:rsidP="00942E15">
      <w:pPr>
        <w:pStyle w:val="Number2"/>
      </w:pPr>
      <w:r w:rsidRPr="00566CF9">
        <w:t>Reinstate, from 1 November 2016, the 40 hours of paid care for Mr Robinson to care for his son John</w:t>
      </w:r>
      <w:r>
        <w:t>, as a discretionary exception to the policy</w:t>
      </w:r>
      <w:r w:rsidRPr="00566CF9">
        <w:t>;</w:t>
      </w:r>
    </w:p>
    <w:p w:rsidR="00C22D52" w:rsidRPr="00566CF9" w:rsidRDefault="00C22D52" w:rsidP="00942E15">
      <w:pPr>
        <w:pStyle w:val="Number2"/>
      </w:pPr>
      <w:r w:rsidRPr="00566CF9">
        <w:t>Clarify, in the Terms of Reference for the Individual Review Panel, the ability of complainants to submit information to support their complaints; and</w:t>
      </w:r>
    </w:p>
    <w:p w:rsidR="00C22D52" w:rsidRDefault="00C22D52" w:rsidP="00942E15">
      <w:pPr>
        <w:pStyle w:val="Number2"/>
      </w:pPr>
      <w:r w:rsidRPr="00566CF9">
        <w:t>Include, in those Terms of Reference, the requirement that the Panel must first reach a provisional view</w:t>
      </w:r>
      <w:r>
        <w:t>,</w:t>
      </w:r>
      <w:r w:rsidRPr="00566CF9">
        <w:t xml:space="preserve"> and if that view does not uphold the complaint, give the complainant the opportunity to comment before making a final decision.</w:t>
      </w:r>
    </w:p>
    <w:p w:rsidR="00C22D52" w:rsidRPr="00566CF9" w:rsidRDefault="00C22D52" w:rsidP="00942E15">
      <w:pPr>
        <w:pStyle w:val="Number1"/>
      </w:pPr>
      <w:r>
        <w:t>In light of the Ministry’s proposed remedial actions, it is not necessary for me to make any recommendations in this case.</w:t>
      </w:r>
    </w:p>
    <w:p w:rsidR="00C22D52" w:rsidRDefault="00C22D52" w:rsidP="00C22D52">
      <w:pPr>
        <w:pStyle w:val="Number1"/>
        <w:numPr>
          <w:ilvl w:val="0"/>
          <w:numId w:val="0"/>
        </w:numPr>
        <w:ind w:left="567"/>
      </w:pPr>
    </w:p>
    <w:p w:rsidR="00C22D52" w:rsidRDefault="00C22D52" w:rsidP="00C22D52">
      <w:pPr>
        <w:pStyle w:val="Number1"/>
        <w:numPr>
          <w:ilvl w:val="0"/>
          <w:numId w:val="0"/>
        </w:numPr>
        <w:ind w:left="567"/>
      </w:pPr>
    </w:p>
    <w:p w:rsidR="00C22D52" w:rsidRPr="00EA7BCB" w:rsidRDefault="00C22D52" w:rsidP="00C22D52">
      <w:pPr>
        <w:pStyle w:val="DL-closingname"/>
        <w:rPr>
          <w:color w:val="auto"/>
        </w:rPr>
      </w:pPr>
      <w:r w:rsidRPr="00EA7BCB">
        <w:rPr>
          <w:color w:val="auto"/>
        </w:rPr>
        <w:t>Leo Donnelly</w:t>
      </w:r>
    </w:p>
    <w:p w:rsidR="00C22D52" w:rsidRPr="00BC6A0E" w:rsidRDefault="00C22D52" w:rsidP="00C22D52">
      <w:pPr>
        <w:pStyle w:val="BodyText"/>
        <w:rPr>
          <w:rStyle w:val="Emphasis"/>
          <w:b w:val="0"/>
        </w:rPr>
      </w:pPr>
      <w:r w:rsidRPr="00BC6A0E">
        <w:rPr>
          <w:rStyle w:val="Emphasis"/>
          <w:b w:val="0"/>
        </w:rPr>
        <w:t>Ombudsman</w:t>
      </w:r>
    </w:p>
    <w:p w:rsidR="00C22D52" w:rsidRDefault="00C22D52" w:rsidP="00C22D52">
      <w:pPr>
        <w:pStyle w:val="HeadingAppendix"/>
      </w:pPr>
      <w:bookmarkStart w:id="33" w:name="_Ref332547826"/>
      <w:bookmarkStart w:id="34" w:name="_Toc461528827"/>
      <w:bookmarkStart w:id="35" w:name="_Toc468094839"/>
      <w:r>
        <w:t>Relevant statutory provisions</w:t>
      </w:r>
      <w:bookmarkEnd w:id="33"/>
      <w:bookmarkEnd w:id="34"/>
      <w:bookmarkEnd w:id="35"/>
    </w:p>
    <w:p w:rsidR="00C22D52" w:rsidRDefault="00C22D52" w:rsidP="00C22D52">
      <w:pPr>
        <w:pStyle w:val="Heading2"/>
      </w:pPr>
      <w:bookmarkStart w:id="36" w:name="_Toc461528828"/>
      <w:bookmarkStart w:id="37" w:name="_Toc468094840"/>
      <w:r>
        <w:t>Ombudsmen Act 1975</w:t>
      </w:r>
      <w:bookmarkEnd w:id="36"/>
      <w:bookmarkEnd w:id="37"/>
    </w:p>
    <w:p w:rsidR="00C22D52" w:rsidRPr="00DF5159" w:rsidRDefault="00C22D52" w:rsidP="00C22D52">
      <w:pPr>
        <w:pStyle w:val="ALegstyle-10"/>
      </w:pPr>
      <w:r>
        <w:t>13</w:t>
      </w:r>
      <w:r>
        <w:tab/>
      </w:r>
      <w:r w:rsidRPr="00DF5159">
        <w:t>Functions of Ombudsmen</w:t>
      </w:r>
    </w:p>
    <w:p w:rsidR="00C22D52" w:rsidRPr="00DF5159" w:rsidRDefault="00C22D52" w:rsidP="00C22D52">
      <w:pPr>
        <w:pStyle w:val="ALegstyle-1"/>
      </w:pPr>
      <w:r w:rsidRPr="00DF5159">
        <w:t>(1</w:t>
      </w:r>
      <w:r>
        <w:t>)</w:t>
      </w:r>
      <w:r>
        <w:tab/>
      </w:r>
      <w:r w:rsidRPr="00DF5159">
        <w:t>Subject to section 14, it shall be a function of the Ombudsmen to investigate</w:t>
      </w:r>
      <w:r>
        <w:t xml:space="preserve"> </w:t>
      </w:r>
      <w:r w:rsidRPr="00DF5159">
        <w:t>any decision or recommendation made, or any act done or omitted, whether before</w:t>
      </w:r>
      <w:r>
        <w:t xml:space="preserve"> </w:t>
      </w:r>
      <w:r w:rsidRPr="00DF5159">
        <w:t>or after the passing of this Act, relating to a matter of administration and</w:t>
      </w:r>
      <w:r>
        <w:t xml:space="preserve"> </w:t>
      </w:r>
      <w:r w:rsidRPr="00DF5159">
        <w:t>affecting any person or body of persons in his or its personal capacity, in or by</w:t>
      </w:r>
      <w:r>
        <w:t xml:space="preserve"> </w:t>
      </w:r>
      <w:r w:rsidRPr="00DF5159">
        <w:t>any of the departments or organisations named or specified in Parts 1 and 2 of</w:t>
      </w:r>
      <w:r>
        <w:t xml:space="preserve"> </w:t>
      </w:r>
      <w:r w:rsidRPr="00DF5159">
        <w:t>Schedule 1, or by any committee (other than a committee of the whole</w:t>
      </w:r>
      <w:r>
        <w:t xml:space="preserve">) </w:t>
      </w:r>
      <w:r w:rsidRPr="00DF5159">
        <w:t>or subcommittee</w:t>
      </w:r>
      <w:r>
        <w:t xml:space="preserve"> </w:t>
      </w:r>
      <w:r w:rsidRPr="00DF5159">
        <w:t>of any organisation named or specified in Part 3 of Schedule 1, or</w:t>
      </w:r>
      <w:r>
        <w:t xml:space="preserve"> </w:t>
      </w:r>
      <w:r w:rsidRPr="00DF5159">
        <w:t>by any officer, employee, or member of any such department or organisation in</w:t>
      </w:r>
      <w:r>
        <w:t xml:space="preserve"> </w:t>
      </w:r>
      <w:r w:rsidRPr="00DF5159">
        <w:t>his capacity as such officer, employee, or member.</w:t>
      </w:r>
    </w:p>
    <w:p w:rsidR="00C22D52" w:rsidRPr="00DF5159" w:rsidRDefault="00C22D52" w:rsidP="00C22D52">
      <w:pPr>
        <w:pStyle w:val="ALegstyle-1"/>
      </w:pPr>
      <w:r w:rsidRPr="00DF5159">
        <w:t>(2</w:t>
      </w:r>
      <w:r>
        <w:t>)</w:t>
      </w:r>
      <w:r>
        <w:tab/>
      </w:r>
      <w:r w:rsidRPr="00DF5159">
        <w:t>Subject to section 14, and without limiting the generality of subsection (1), it is</w:t>
      </w:r>
      <w:r>
        <w:t xml:space="preserve"> </w:t>
      </w:r>
      <w:r w:rsidRPr="00DF5159">
        <w:t>hereby declared that the power conferred by that subsection includes the power</w:t>
      </w:r>
      <w:r>
        <w:t xml:space="preserve"> </w:t>
      </w:r>
      <w:r w:rsidRPr="00DF5159">
        <w:t>to investigate a recommendation made, whether before or after the passing of</w:t>
      </w:r>
      <w:r>
        <w:t xml:space="preserve"> </w:t>
      </w:r>
      <w:r w:rsidRPr="00DF5159">
        <w:t>this Act, by any such department, organisation, committee, subcommittee, officer,</w:t>
      </w:r>
      <w:r>
        <w:t xml:space="preserve"> </w:t>
      </w:r>
      <w:r w:rsidRPr="00DF5159">
        <w:t>employee, or member to a Minister of the Crown or to any organisation</w:t>
      </w:r>
      <w:r>
        <w:t xml:space="preserve"> </w:t>
      </w:r>
      <w:r w:rsidRPr="00DF5159">
        <w:t>named or specified in Part 3 of Schedule 1, as the case may be.</w:t>
      </w:r>
    </w:p>
    <w:p w:rsidR="00C22D52" w:rsidRPr="00DF5159" w:rsidRDefault="00C22D52" w:rsidP="00C22D52">
      <w:pPr>
        <w:pStyle w:val="ALegstyle-1"/>
      </w:pPr>
      <w:r w:rsidRPr="00DF5159">
        <w:t>(3</w:t>
      </w:r>
      <w:r>
        <w:t>)</w:t>
      </w:r>
      <w:r>
        <w:tab/>
      </w:r>
      <w:r w:rsidRPr="00DF5159">
        <w:t>Each Ombudsman may make any such investigation either on a complaint</w:t>
      </w:r>
      <w:r>
        <w:t xml:space="preserve"> </w:t>
      </w:r>
      <w:r w:rsidRPr="00DF5159">
        <w:t>made to an Ombudsman by any person or of his own motion; and where a</w:t>
      </w:r>
      <w:r>
        <w:t xml:space="preserve"> </w:t>
      </w:r>
      <w:r w:rsidRPr="00DF5159">
        <w:t>complaint is made he may investigate any decision, recommendation, act, or</w:t>
      </w:r>
      <w:r>
        <w:t xml:space="preserve"> </w:t>
      </w:r>
      <w:r w:rsidRPr="00DF5159">
        <w:t>omission to which the foregoing provisions of this section relate, notwithstanding</w:t>
      </w:r>
      <w:r>
        <w:t xml:space="preserve"> </w:t>
      </w:r>
      <w:r w:rsidRPr="00DF5159">
        <w:t>that the complaint may not appear to relate to that decision, recommendation,</w:t>
      </w:r>
      <w:r>
        <w:t xml:space="preserve"> </w:t>
      </w:r>
      <w:r w:rsidRPr="00DF5159">
        <w:t>act, or omission</w:t>
      </w:r>
      <w:r>
        <w:t>…</w:t>
      </w:r>
    </w:p>
    <w:p w:rsidR="00C22D52" w:rsidRPr="00DF5159" w:rsidRDefault="00C22D52" w:rsidP="00C22D52">
      <w:pPr>
        <w:pStyle w:val="ALegstyle-10"/>
      </w:pPr>
      <w:bookmarkStart w:id="38" w:name="_Toc432939951"/>
      <w:bookmarkStart w:id="39" w:name="_Toc432941530"/>
      <w:bookmarkStart w:id="40" w:name="_Toc433814496"/>
      <w:bookmarkStart w:id="41" w:name="_Toc433831919"/>
      <w:r>
        <w:t>22</w:t>
      </w:r>
      <w:r>
        <w:tab/>
      </w:r>
      <w:r w:rsidRPr="00DF5159">
        <w:t>Procedure after investigation</w:t>
      </w:r>
      <w:bookmarkEnd w:id="38"/>
      <w:bookmarkEnd w:id="39"/>
      <w:bookmarkEnd w:id="40"/>
      <w:bookmarkEnd w:id="41"/>
    </w:p>
    <w:p w:rsidR="00C22D52" w:rsidRPr="00DF5159" w:rsidRDefault="00C22D52" w:rsidP="00C22D52">
      <w:pPr>
        <w:pStyle w:val="ALegstyle-1"/>
      </w:pPr>
      <w:r w:rsidRPr="00DF5159">
        <w:t>(1</w:t>
      </w:r>
      <w:r>
        <w:t>)</w:t>
      </w:r>
      <w:r>
        <w:tab/>
      </w:r>
      <w:r w:rsidRPr="00DF5159">
        <w:t>The provisions of this section shall apply in every case where, after making any</w:t>
      </w:r>
      <w:r>
        <w:t xml:space="preserve"> </w:t>
      </w:r>
      <w:r w:rsidRPr="00DF5159">
        <w:t>investigation under this Act, an Ombudsman is of opinion that the decision,</w:t>
      </w:r>
      <w:r>
        <w:t xml:space="preserve"> </w:t>
      </w:r>
      <w:r w:rsidRPr="00DF5159">
        <w:t>recommendation, act, or omission which was the subject matter of the investigation—</w:t>
      </w:r>
    </w:p>
    <w:p w:rsidR="00C22D52" w:rsidRPr="00DF5159" w:rsidRDefault="00C22D52" w:rsidP="00C22D52">
      <w:pPr>
        <w:pStyle w:val="ALegstyle-a"/>
      </w:pPr>
      <w:r w:rsidRPr="00DF5159">
        <w:t>(a</w:t>
      </w:r>
      <w:r>
        <w:t>)</w:t>
      </w:r>
      <w:r>
        <w:tab/>
      </w:r>
      <w:r w:rsidRPr="00DF5159">
        <w:t>appears to have been contrary to law; or</w:t>
      </w:r>
    </w:p>
    <w:p w:rsidR="00C22D52" w:rsidRPr="00DF5159" w:rsidRDefault="00C22D52" w:rsidP="00C22D52">
      <w:pPr>
        <w:pStyle w:val="ALegstyle-a"/>
      </w:pPr>
      <w:r w:rsidRPr="00DF5159">
        <w:t>(b</w:t>
      </w:r>
      <w:r>
        <w:t>)</w:t>
      </w:r>
      <w:r>
        <w:tab/>
      </w:r>
      <w:r w:rsidRPr="00DF5159">
        <w:t>was unreasonable, unjust, oppressive, or improperly discriminatory, or</w:t>
      </w:r>
      <w:r>
        <w:t xml:space="preserve"> </w:t>
      </w:r>
      <w:r w:rsidRPr="00DF5159">
        <w:t>was in accordance with a rule of law or a provision of any Act, regulation,</w:t>
      </w:r>
      <w:r>
        <w:t xml:space="preserve"> </w:t>
      </w:r>
      <w:r w:rsidRPr="00DF5159">
        <w:t>or bylaw or a practice that is or may be unreasonable, unjust, oppressive,</w:t>
      </w:r>
      <w:r>
        <w:t xml:space="preserve"> </w:t>
      </w:r>
      <w:r w:rsidRPr="00DF5159">
        <w:t>or improperly discriminatory; or</w:t>
      </w:r>
    </w:p>
    <w:p w:rsidR="00C22D52" w:rsidRPr="00DF5159" w:rsidRDefault="00C22D52" w:rsidP="00C22D52">
      <w:pPr>
        <w:pStyle w:val="ALegstyle-a"/>
      </w:pPr>
      <w:r w:rsidRPr="00DF5159">
        <w:t>(c</w:t>
      </w:r>
      <w:r>
        <w:t>)</w:t>
      </w:r>
      <w:r>
        <w:tab/>
      </w:r>
      <w:r w:rsidRPr="00DF5159">
        <w:t>was based wholly or partly on a mistake of law or fact; or</w:t>
      </w:r>
    </w:p>
    <w:p w:rsidR="00C22D52" w:rsidRPr="00DF5159" w:rsidRDefault="00C22D52" w:rsidP="00C22D52">
      <w:pPr>
        <w:pStyle w:val="ALegstyle-a"/>
      </w:pPr>
      <w:r w:rsidRPr="00DF5159">
        <w:t>(d</w:t>
      </w:r>
      <w:r>
        <w:t>)</w:t>
      </w:r>
      <w:r>
        <w:tab/>
      </w:r>
      <w:r w:rsidRPr="00DF5159">
        <w:t>was wrong.</w:t>
      </w:r>
    </w:p>
    <w:p w:rsidR="00C22D52" w:rsidRPr="00DF5159" w:rsidRDefault="00C22D52" w:rsidP="00C22D52">
      <w:pPr>
        <w:pStyle w:val="ALegstyle-1"/>
      </w:pPr>
      <w:r w:rsidRPr="00DF5159">
        <w:t>(2</w:t>
      </w:r>
      <w:r>
        <w:t>)</w:t>
      </w:r>
      <w:r>
        <w:tab/>
      </w:r>
      <w:r w:rsidRPr="00DF5159">
        <w:t>The provisions of this section shall also apply in any case where an Ombudsman</w:t>
      </w:r>
      <w:r>
        <w:t xml:space="preserve"> </w:t>
      </w:r>
      <w:r w:rsidRPr="00DF5159">
        <w:t>is of opinion that in the making of the decision or recommendation, or in</w:t>
      </w:r>
      <w:r>
        <w:t xml:space="preserve"> </w:t>
      </w:r>
      <w:r w:rsidRPr="00DF5159">
        <w:t>the doing or omission of the act, a discretionary power has been exercised for</w:t>
      </w:r>
      <w:r>
        <w:t xml:space="preserve"> </w:t>
      </w:r>
      <w:r w:rsidRPr="00DF5159">
        <w:t>an improper purpose or on irrelevant grounds or on the taking into account of</w:t>
      </w:r>
      <w:r>
        <w:t xml:space="preserve"> </w:t>
      </w:r>
      <w:r w:rsidRPr="00DF5159">
        <w:t>irrelevant considerations, or that, in the case of a decision made in the exercise</w:t>
      </w:r>
      <w:r>
        <w:t xml:space="preserve"> </w:t>
      </w:r>
      <w:r w:rsidRPr="00DF5159">
        <w:t>of any discretionary power, reasons should have been given for the decision.</w:t>
      </w:r>
    </w:p>
    <w:p w:rsidR="00C22D52" w:rsidRPr="00DF5159" w:rsidRDefault="00C22D52" w:rsidP="00C22D52">
      <w:pPr>
        <w:pStyle w:val="ALegstyle-1"/>
      </w:pPr>
      <w:r w:rsidRPr="00DF5159">
        <w:t>(3</w:t>
      </w:r>
      <w:r>
        <w:t>)</w:t>
      </w:r>
      <w:r>
        <w:tab/>
      </w:r>
      <w:r w:rsidRPr="00DF5159">
        <w:t>If in any case to which this section applies an Ombudsman is of opinion—</w:t>
      </w:r>
    </w:p>
    <w:p w:rsidR="00C22D52" w:rsidRPr="00DF5159" w:rsidRDefault="00C22D52" w:rsidP="00C22D52">
      <w:pPr>
        <w:pStyle w:val="ALegstyle-a"/>
      </w:pPr>
      <w:r w:rsidRPr="00DF5159">
        <w:t>(a</w:t>
      </w:r>
      <w:r>
        <w:t>)</w:t>
      </w:r>
      <w:r>
        <w:tab/>
      </w:r>
      <w:r w:rsidRPr="00DF5159">
        <w:t>that the matter should be referred to the appropriate authority for further</w:t>
      </w:r>
      <w:r>
        <w:t xml:space="preserve"> </w:t>
      </w:r>
      <w:r w:rsidRPr="00DF5159">
        <w:t>consideration; or</w:t>
      </w:r>
    </w:p>
    <w:p w:rsidR="00C22D52" w:rsidRPr="00DF5159" w:rsidRDefault="00C22D52" w:rsidP="00C22D52">
      <w:pPr>
        <w:pStyle w:val="ALegstyle-a"/>
      </w:pPr>
      <w:r w:rsidRPr="00DF5159">
        <w:t>(b</w:t>
      </w:r>
      <w:r>
        <w:t>)</w:t>
      </w:r>
      <w:r>
        <w:tab/>
      </w:r>
      <w:r w:rsidRPr="00DF5159">
        <w:t>that the omission should be rectified; or</w:t>
      </w:r>
    </w:p>
    <w:p w:rsidR="00C22D52" w:rsidRPr="00DF5159" w:rsidRDefault="00C22D52" w:rsidP="00C22D52">
      <w:pPr>
        <w:pStyle w:val="ALegstyle-a"/>
      </w:pPr>
      <w:r w:rsidRPr="00DF5159">
        <w:t>(c</w:t>
      </w:r>
      <w:r>
        <w:t>)</w:t>
      </w:r>
      <w:r>
        <w:tab/>
      </w:r>
      <w:r w:rsidRPr="00DF5159">
        <w:t>that the decision should be cancelled or varied; or</w:t>
      </w:r>
    </w:p>
    <w:p w:rsidR="00C22D52" w:rsidRPr="00DF5159" w:rsidRDefault="00C22D52" w:rsidP="00C22D52">
      <w:pPr>
        <w:pStyle w:val="ALegstyle-a"/>
      </w:pPr>
      <w:r w:rsidRPr="00DF5159">
        <w:t>(d</w:t>
      </w:r>
      <w:r>
        <w:t>)</w:t>
      </w:r>
      <w:r>
        <w:tab/>
      </w:r>
      <w:r w:rsidRPr="00DF5159">
        <w:t>that any practice on which the decision, recommendation, act, or omission</w:t>
      </w:r>
      <w:r>
        <w:t xml:space="preserve"> </w:t>
      </w:r>
      <w:r w:rsidRPr="00DF5159">
        <w:t>was based should be altered; or</w:t>
      </w:r>
    </w:p>
    <w:p w:rsidR="00C22D52" w:rsidRPr="00DF5159" w:rsidRDefault="00C22D52" w:rsidP="00C22D52">
      <w:pPr>
        <w:pStyle w:val="ALegstyle-a"/>
      </w:pPr>
      <w:r w:rsidRPr="00DF5159">
        <w:t>(e</w:t>
      </w:r>
      <w:r>
        <w:t>)</w:t>
      </w:r>
      <w:r>
        <w:tab/>
      </w:r>
      <w:r w:rsidRPr="00DF5159">
        <w:t>that any law on which the decision, recommendation, act, or omission</w:t>
      </w:r>
      <w:r>
        <w:t xml:space="preserve"> </w:t>
      </w:r>
      <w:r w:rsidRPr="00DF5159">
        <w:t>was based should be reconsidered; or</w:t>
      </w:r>
    </w:p>
    <w:p w:rsidR="00C22D52" w:rsidRPr="00DF5159" w:rsidRDefault="00C22D52" w:rsidP="00C22D52">
      <w:pPr>
        <w:pStyle w:val="ALegstyle-a"/>
      </w:pPr>
      <w:r w:rsidRPr="00DF5159">
        <w:t>(f</w:t>
      </w:r>
      <w:r>
        <w:t>)</w:t>
      </w:r>
      <w:r>
        <w:tab/>
      </w:r>
      <w:r w:rsidRPr="00DF5159">
        <w:t>that reasons should have been given for the decision; or</w:t>
      </w:r>
    </w:p>
    <w:p w:rsidR="00C22D52" w:rsidRPr="00DF5159" w:rsidRDefault="00C22D52" w:rsidP="00C22D52">
      <w:pPr>
        <w:pStyle w:val="ALegstyle-a"/>
      </w:pPr>
      <w:r w:rsidRPr="00DF5159">
        <w:t>(g</w:t>
      </w:r>
      <w:r>
        <w:t>)</w:t>
      </w:r>
      <w:r>
        <w:tab/>
      </w:r>
      <w:r w:rsidRPr="00DF5159">
        <w:t>that any other steps should be taken—</w:t>
      </w:r>
    </w:p>
    <w:p w:rsidR="00A968BA" w:rsidRDefault="00C22D52" w:rsidP="00C22D52">
      <w:pPr>
        <w:pStyle w:val="BodyText"/>
      </w:pPr>
      <w:r>
        <w:t>T</w:t>
      </w:r>
      <w:r w:rsidRPr="00DF5159">
        <w:t>he Ombudsman shall report his opinion, and his reasons therefor</w:t>
      </w:r>
      <w:r>
        <w:t>e</w:t>
      </w:r>
      <w:r w:rsidRPr="00DF5159">
        <w:t>, to the appropriate</w:t>
      </w:r>
      <w:r>
        <w:t xml:space="preserve"> </w:t>
      </w:r>
      <w:r w:rsidRPr="00DF5159">
        <w:t>department or organisation, and may make such recommendations as he</w:t>
      </w:r>
      <w:r>
        <w:t xml:space="preserve"> </w:t>
      </w:r>
      <w:r w:rsidRPr="00DF5159">
        <w:t>thinks fit. In any such case he may request the department or organisation to</w:t>
      </w:r>
      <w:r>
        <w:t xml:space="preserve"> </w:t>
      </w:r>
      <w:r w:rsidRPr="00DF5159">
        <w:t>notify him, within a specified time, of the steps (if any</w:t>
      </w:r>
      <w:r>
        <w:t xml:space="preserve">) </w:t>
      </w:r>
      <w:r w:rsidRPr="00DF5159">
        <w:t>that it proposes to take</w:t>
      </w:r>
      <w:r>
        <w:t xml:space="preserve"> </w:t>
      </w:r>
      <w:r w:rsidRPr="00DF5159">
        <w:t>to give effect to his recommendations. The Ombudsman shall also, in the case</w:t>
      </w:r>
      <w:r>
        <w:t xml:space="preserve"> </w:t>
      </w:r>
      <w:r w:rsidRPr="00DF5159">
        <w:t>of an investigation relating to a department or organisation named or specified</w:t>
      </w:r>
      <w:r>
        <w:t xml:space="preserve"> </w:t>
      </w:r>
      <w:r w:rsidRPr="00DF5159">
        <w:t>in Parts 1 and 2 of Schedule 1, send a copy of his report or recommendations to</w:t>
      </w:r>
      <w:r>
        <w:t xml:space="preserve"> </w:t>
      </w:r>
      <w:r w:rsidRPr="00DF5159">
        <w:t>the Minister concerned, and, in the case of an investigation relating to an organisation</w:t>
      </w:r>
      <w:r>
        <w:t xml:space="preserve"> </w:t>
      </w:r>
      <w:r w:rsidRPr="00DF5159">
        <w:t>named or specified in Part 3 of Schedule 1, send a copy of his report</w:t>
      </w:r>
      <w:r>
        <w:t xml:space="preserve"> </w:t>
      </w:r>
      <w:r w:rsidRPr="00DF5159">
        <w:t>or recommendations to the mayor or chairperson of the organisation concerned</w:t>
      </w:r>
      <w:r>
        <w:t>…</w:t>
      </w:r>
    </w:p>
    <w:sectPr w:rsidR="00A968BA" w:rsidSect="00D90E92">
      <w:headerReference w:type="even" r:id="rId7"/>
      <w:headerReference w:type="default" r:id="rId8"/>
      <w:footerReference w:type="even" r:id="rId9"/>
      <w:footerReference w:type="default" r:id="rId10"/>
      <w:headerReference w:type="first" r:id="rId11"/>
      <w:footerReference w:type="first" r:id="rId12"/>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11" w:rsidRPr="00D45126" w:rsidRDefault="00293C11" w:rsidP="00554FCD">
      <w:pPr>
        <w:spacing w:after="0" w:line="240" w:lineRule="auto"/>
        <w:rPr>
          <w:color w:val="4D4D4D"/>
        </w:rPr>
      </w:pPr>
      <w:r w:rsidRPr="00D45126">
        <w:rPr>
          <w:color w:val="4D4D4D"/>
        </w:rPr>
        <w:separator/>
      </w:r>
    </w:p>
  </w:endnote>
  <w:endnote w:type="continuationSeparator" w:id="0">
    <w:p w:rsidR="00293C11" w:rsidRPr="00D45126" w:rsidRDefault="00293C11" w:rsidP="00554FCD">
      <w:pPr>
        <w:spacing w:after="0" w:line="240" w:lineRule="auto"/>
        <w:rPr>
          <w:color w:val="4D4D4D"/>
        </w:rPr>
      </w:pPr>
      <w:r w:rsidRPr="00D45126">
        <w:rPr>
          <w:color w:val="4D4D4D"/>
        </w:rPr>
        <w:continuationSeparator/>
      </w:r>
    </w:p>
  </w:endnote>
  <w:endnote w:type="continuationNotice" w:id="1">
    <w:p w:rsidR="00293C11" w:rsidRDefault="00293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C" w:rsidRDefault="007B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8" w:rsidRPr="0059155D" w:rsidRDefault="007A4FA8" w:rsidP="0037562B">
    <w:pPr>
      <w:pStyle w:val="Footerline"/>
    </w:pPr>
  </w:p>
  <w:p w:rsidR="007A4FA8" w:rsidRPr="0059155D" w:rsidRDefault="007A4FA8" w:rsidP="0037562B">
    <w:pPr>
      <w:pStyle w:val="Footerline"/>
    </w:pPr>
  </w:p>
  <w:p w:rsidR="007A4FA8" w:rsidRPr="005533D8" w:rsidRDefault="00293C11" w:rsidP="0037562B">
    <w:pPr>
      <w:pStyle w:val="Footer"/>
    </w:pPr>
    <w:r>
      <w:fldChar w:fldCharType="begin"/>
    </w:r>
    <w:r>
      <w:instrText xml:space="preserve"> DOCVARIABLE  dvShortText </w:instrText>
    </w:r>
    <w:r>
      <w:fldChar w:fldCharType="separate"/>
    </w:r>
    <w:r w:rsidR="007B650C">
      <w:t>Opinion |</w:t>
    </w:r>
    <w:r>
      <w:fldChar w:fldCharType="end"/>
    </w:r>
    <w:r w:rsidR="007A4FA8">
      <w:t xml:space="preserve"> Page </w:t>
    </w:r>
    <w:r w:rsidR="00AC5E5C" w:rsidRPr="00A32286">
      <w:rPr>
        <w:rStyle w:val="PageNumber"/>
      </w:rPr>
      <w:fldChar w:fldCharType="begin"/>
    </w:r>
    <w:r w:rsidR="007A4FA8" w:rsidRPr="00A32286">
      <w:rPr>
        <w:rStyle w:val="PageNumber"/>
      </w:rPr>
      <w:instrText xml:space="preserve"> PAGE   \* MERGEFORMAT </w:instrText>
    </w:r>
    <w:r w:rsidR="00AC5E5C" w:rsidRPr="00A32286">
      <w:rPr>
        <w:rStyle w:val="PageNumber"/>
      </w:rPr>
      <w:fldChar w:fldCharType="separate"/>
    </w:r>
    <w:r w:rsidR="007B650C">
      <w:rPr>
        <w:rStyle w:val="PageNumber"/>
        <w:noProof/>
      </w:rPr>
      <w:t>2</w:t>
    </w:r>
    <w:r w:rsidR="00AC5E5C"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8" w:rsidRPr="0059155D" w:rsidRDefault="007A4FA8" w:rsidP="0037562B">
    <w:pPr>
      <w:pStyle w:val="Footerline"/>
    </w:pPr>
  </w:p>
  <w:p w:rsidR="007A4FA8" w:rsidRPr="0059155D" w:rsidRDefault="007A4FA8" w:rsidP="0037562B">
    <w:pPr>
      <w:pStyle w:val="Footerline"/>
    </w:pPr>
  </w:p>
  <w:p w:rsidR="007A4FA8" w:rsidRPr="005533D8" w:rsidRDefault="00293C11" w:rsidP="0037562B">
    <w:pPr>
      <w:pStyle w:val="Footerportraitopinion"/>
    </w:pPr>
    <w:r>
      <w:fldChar w:fldCharType="begin"/>
    </w:r>
    <w:r>
      <w:instrText xml:space="preserve"> DOCVARIABLE  dvShortText </w:instrText>
    </w:r>
    <w:r>
      <w:fldChar w:fldCharType="separate"/>
    </w:r>
    <w:r w:rsidR="007B650C">
      <w:t>Opinion |</w:t>
    </w:r>
    <w:r>
      <w:fldChar w:fldCharType="end"/>
    </w:r>
    <w:r w:rsidR="007A4FA8">
      <w:t xml:space="preserve"> Page </w:t>
    </w:r>
    <w:r w:rsidR="00AC5E5C" w:rsidRPr="00A32286">
      <w:rPr>
        <w:rStyle w:val="PageNumber"/>
      </w:rPr>
      <w:fldChar w:fldCharType="begin"/>
    </w:r>
    <w:r w:rsidR="007A4FA8" w:rsidRPr="00A32286">
      <w:rPr>
        <w:rStyle w:val="PageNumber"/>
      </w:rPr>
      <w:instrText xml:space="preserve"> PAGE   \* MERGEFORMAT </w:instrText>
    </w:r>
    <w:r w:rsidR="00AC5E5C" w:rsidRPr="00A32286">
      <w:rPr>
        <w:rStyle w:val="PageNumber"/>
      </w:rPr>
      <w:fldChar w:fldCharType="separate"/>
    </w:r>
    <w:r>
      <w:rPr>
        <w:rStyle w:val="PageNumber"/>
        <w:noProof/>
      </w:rPr>
      <w:t>1</w:t>
    </w:r>
    <w:r w:rsidR="00AC5E5C"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11" w:rsidRPr="00D45126" w:rsidRDefault="00293C11" w:rsidP="00DB26C1">
      <w:pPr>
        <w:spacing w:after="0" w:line="240" w:lineRule="auto"/>
        <w:rPr>
          <w:color w:val="4D4D4D"/>
        </w:rPr>
      </w:pPr>
      <w:r w:rsidRPr="00D45126">
        <w:rPr>
          <w:color w:val="4D4D4D"/>
        </w:rPr>
        <w:separator/>
      </w:r>
    </w:p>
  </w:footnote>
  <w:footnote w:type="continuationSeparator" w:id="0">
    <w:p w:rsidR="00293C11" w:rsidRPr="00C14083" w:rsidRDefault="00293C11" w:rsidP="00554FCD">
      <w:pPr>
        <w:spacing w:after="0" w:line="240" w:lineRule="auto"/>
        <w:rPr>
          <w:color w:val="4D4D4D"/>
        </w:rPr>
      </w:pPr>
      <w:r w:rsidRPr="00C14083">
        <w:rPr>
          <w:color w:val="4D4D4D"/>
        </w:rPr>
        <w:continuationSeparator/>
      </w:r>
    </w:p>
  </w:footnote>
  <w:footnote w:type="continuationNotice" w:id="1">
    <w:p w:rsidR="00293C11" w:rsidRDefault="00293C11">
      <w:pPr>
        <w:spacing w:after="0" w:line="240" w:lineRule="auto"/>
      </w:pPr>
    </w:p>
  </w:footnote>
  <w:footnote w:id="2">
    <w:p w:rsidR="00C22D52" w:rsidRDefault="00C22D52" w:rsidP="00C22D52">
      <w:pPr>
        <w:pStyle w:val="FootnoteText"/>
      </w:pPr>
      <w:r>
        <w:rPr>
          <w:rStyle w:val="FootnoteReference"/>
        </w:rPr>
        <w:footnoteRef/>
      </w:r>
      <w:r>
        <w:t xml:space="preserve"> Westpac Banking Corp v Commissioner of Inland Revenue (2008) 23 NZTC 21, 264 (HC) at 144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50C" w:rsidRDefault="007B6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8" w:rsidRDefault="007A4FA8" w:rsidP="0037562B">
    <w:pPr>
      <w:pStyle w:val="Header"/>
      <w:tabs>
        <w:tab w:val="right" w:pos="9321"/>
      </w:tabs>
      <w:rPr>
        <w:rStyle w:val="PageNumber"/>
      </w:rPr>
    </w:pPr>
    <w:r>
      <w:t xml:space="preserve">Office of the Ombudsman | </w:t>
    </w:r>
    <w:r w:rsidRPr="00DD54DF">
      <w:t>Tari o te Kaitiaki Mana Tangata</w:t>
    </w:r>
  </w:p>
  <w:p w:rsidR="007A4FA8" w:rsidRPr="00661EC9" w:rsidRDefault="007A4FA8" w:rsidP="0037562B">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A8" w:rsidRPr="0000771B" w:rsidRDefault="007A4FA8" w:rsidP="007C679B">
    <w:r>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1600" cy="1372382"/>
          <wp:effectExtent l="19050" t="0" r="1050" b="0"/>
          <wp:wrapNone/>
          <wp:docPr id="1" name="Picture 0" descr="Office of the Ombudsman Opinion logo&#10;Text on logo reads:  Ombudsman, Fairness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1600" cy="137238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6FA7AE1"/>
    <w:multiLevelType w:val="singleLevel"/>
    <w:tmpl w:val="2A268954"/>
    <w:lvl w:ilvl="0">
      <w:start w:val="1"/>
      <w:numFmt w:val="lowerLetter"/>
      <w:lvlText w:val="%1)"/>
      <w:lvlJc w:val="left"/>
      <w:pPr>
        <w:tabs>
          <w:tab w:val="num" w:pos="792"/>
        </w:tabs>
        <w:ind w:left="792" w:hanging="360"/>
      </w:pPr>
      <w:rPr>
        <w:rFonts w:ascii="Arial" w:hAnsi="Arial" w:cs="Arial"/>
        <w:sz w:val="21"/>
        <w:szCs w:val="21"/>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35DE0AD0"/>
    <w:lvl w:ilvl="0">
      <w:start w:val="1"/>
      <w:numFmt w:val="decimal"/>
      <w:pStyle w:val="Number1"/>
      <w:lvlText w:val="%1."/>
      <w:lvlJc w:val="left"/>
      <w:pPr>
        <w:tabs>
          <w:tab w:val="num" w:pos="567"/>
        </w:tabs>
        <w:ind w:left="567" w:hanging="567"/>
      </w:pPr>
      <w:rPr>
        <w:rFonts w:hint="eastAsia"/>
        <w:b w:val="0"/>
        <w:u w:color="696969"/>
      </w:rPr>
    </w:lvl>
    <w:lvl w:ilvl="1">
      <w:start w:val="1"/>
      <w:numFmt w:val="lowerLetter"/>
      <w:pStyle w:val="Number2"/>
      <w:lvlText w:val="%2."/>
      <w:lvlJc w:val="left"/>
      <w:pPr>
        <w:tabs>
          <w:tab w:val="num" w:pos="993"/>
        </w:tabs>
        <w:ind w:left="993" w:hanging="567"/>
      </w:pPr>
      <w:rPr>
        <w:rFonts w:hint="default"/>
        <w:i w:val="0"/>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1"/>
  </w:num>
  <w:num w:numId="5">
    <w:abstractNumId w:val="6"/>
  </w:num>
  <w:num w:numId="6">
    <w:abstractNumId w:val="19"/>
  </w:num>
  <w:num w:numId="7">
    <w:abstractNumId w:val="13"/>
  </w:num>
  <w:num w:numId="8">
    <w:abstractNumId w:val="26"/>
  </w:num>
  <w:num w:numId="9">
    <w:abstractNumId w:val="25"/>
  </w:num>
  <w:num w:numId="10">
    <w:abstractNumId w:val="17"/>
  </w:num>
  <w:num w:numId="11">
    <w:abstractNumId w:val="9"/>
  </w:num>
  <w:num w:numId="12">
    <w:abstractNumId w:val="11"/>
  </w:num>
  <w:num w:numId="13">
    <w:abstractNumId w:val="24"/>
  </w:num>
  <w:num w:numId="14">
    <w:abstractNumId w:val="12"/>
  </w:num>
  <w:num w:numId="15">
    <w:abstractNumId w:val="8"/>
  </w:num>
  <w:num w:numId="16">
    <w:abstractNumId w:val="10"/>
  </w:num>
  <w:num w:numId="17">
    <w:abstractNumId w:val="7"/>
  </w:num>
  <w:num w:numId="18">
    <w:abstractNumId w:val="22"/>
  </w:num>
  <w:num w:numId="19">
    <w:abstractNumId w:val="18"/>
  </w:num>
  <w:num w:numId="20">
    <w:abstractNumId w:val="23"/>
  </w:num>
  <w:num w:numId="21">
    <w:abstractNumId w:val="15"/>
  </w:num>
  <w:num w:numId="22">
    <w:abstractNumId w:val="2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num>
  <w:num w:numId="26">
    <w:abstractNumId w:val="14"/>
  </w:num>
  <w:num w:numId="27">
    <w:abstractNumId w:val="16"/>
  </w:num>
  <w:num w:numId="28">
    <w:abstractNumId w:val="8"/>
  </w:num>
  <w:num w:numId="29">
    <w:abstractNumId w:val="10"/>
  </w:num>
  <w:num w:numId="30">
    <w:abstractNumId w:val="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Opinion |"/>
    <w:docVar w:name="dvShortTextFrm" w:val="Opinion"/>
    <w:docVar w:name="IsfirstTb" w:val="False"/>
    <w:docVar w:name="IsInTable" w:val="False"/>
    <w:docVar w:name="IsLetter" w:val="-1"/>
    <w:docVar w:name="OOTOTemplate" w:val="OOTO Opinions\SA Opinion Final.dotm"/>
    <w:docVar w:name="SAOpinionFinal" w:val="Opinions\SA Opinion Final.dotm"/>
  </w:docVars>
  <w:rsids>
    <w:rsidRoot w:val="00222A88"/>
    <w:rsid w:val="00002E2B"/>
    <w:rsid w:val="0000771B"/>
    <w:rsid w:val="00011B25"/>
    <w:rsid w:val="000123E7"/>
    <w:rsid w:val="000130C2"/>
    <w:rsid w:val="000136BF"/>
    <w:rsid w:val="00013791"/>
    <w:rsid w:val="00015C4E"/>
    <w:rsid w:val="00021382"/>
    <w:rsid w:val="00024F53"/>
    <w:rsid w:val="000253FE"/>
    <w:rsid w:val="00026A3B"/>
    <w:rsid w:val="00027738"/>
    <w:rsid w:val="000328E9"/>
    <w:rsid w:val="00032A75"/>
    <w:rsid w:val="00035821"/>
    <w:rsid w:val="00036426"/>
    <w:rsid w:val="0004147C"/>
    <w:rsid w:val="00041615"/>
    <w:rsid w:val="00045FD7"/>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75590"/>
    <w:rsid w:val="000822C8"/>
    <w:rsid w:val="00083C81"/>
    <w:rsid w:val="0008407D"/>
    <w:rsid w:val="000844CF"/>
    <w:rsid w:val="0008668C"/>
    <w:rsid w:val="000929F9"/>
    <w:rsid w:val="00093C9D"/>
    <w:rsid w:val="00095E34"/>
    <w:rsid w:val="0009619B"/>
    <w:rsid w:val="0009655D"/>
    <w:rsid w:val="0009725E"/>
    <w:rsid w:val="00097B46"/>
    <w:rsid w:val="00097E3A"/>
    <w:rsid w:val="000A151A"/>
    <w:rsid w:val="000A56A9"/>
    <w:rsid w:val="000B1E37"/>
    <w:rsid w:val="000B20AE"/>
    <w:rsid w:val="000B2B83"/>
    <w:rsid w:val="000B3B5C"/>
    <w:rsid w:val="000B43C3"/>
    <w:rsid w:val="000B5CE1"/>
    <w:rsid w:val="000B6F51"/>
    <w:rsid w:val="000C487C"/>
    <w:rsid w:val="000D12EF"/>
    <w:rsid w:val="000D3D97"/>
    <w:rsid w:val="000D4757"/>
    <w:rsid w:val="000D50F7"/>
    <w:rsid w:val="000D5D85"/>
    <w:rsid w:val="000D6DA5"/>
    <w:rsid w:val="000D6FA6"/>
    <w:rsid w:val="000E06E5"/>
    <w:rsid w:val="000E077E"/>
    <w:rsid w:val="000E2563"/>
    <w:rsid w:val="000E2C2F"/>
    <w:rsid w:val="000F2CAD"/>
    <w:rsid w:val="000F32C4"/>
    <w:rsid w:val="000F454C"/>
    <w:rsid w:val="000F4A8C"/>
    <w:rsid w:val="000F5D79"/>
    <w:rsid w:val="000F6DA6"/>
    <w:rsid w:val="000F6ECD"/>
    <w:rsid w:val="001055E8"/>
    <w:rsid w:val="00114C6B"/>
    <w:rsid w:val="001170E3"/>
    <w:rsid w:val="001312CD"/>
    <w:rsid w:val="0013268D"/>
    <w:rsid w:val="001339E3"/>
    <w:rsid w:val="00134987"/>
    <w:rsid w:val="0013762F"/>
    <w:rsid w:val="00140996"/>
    <w:rsid w:val="00140DAC"/>
    <w:rsid w:val="00146443"/>
    <w:rsid w:val="00150AD4"/>
    <w:rsid w:val="001516A5"/>
    <w:rsid w:val="00151F5B"/>
    <w:rsid w:val="001527A7"/>
    <w:rsid w:val="001530A7"/>
    <w:rsid w:val="001535C0"/>
    <w:rsid w:val="00157212"/>
    <w:rsid w:val="00157E61"/>
    <w:rsid w:val="00160E82"/>
    <w:rsid w:val="001645A3"/>
    <w:rsid w:val="00164708"/>
    <w:rsid w:val="00166C30"/>
    <w:rsid w:val="00166F78"/>
    <w:rsid w:val="001728E7"/>
    <w:rsid w:val="001753BE"/>
    <w:rsid w:val="0017697D"/>
    <w:rsid w:val="00181E25"/>
    <w:rsid w:val="001822E3"/>
    <w:rsid w:val="00182E53"/>
    <w:rsid w:val="00186A52"/>
    <w:rsid w:val="00186B0F"/>
    <w:rsid w:val="001870AA"/>
    <w:rsid w:val="001872A2"/>
    <w:rsid w:val="00190A34"/>
    <w:rsid w:val="00191914"/>
    <w:rsid w:val="001922D6"/>
    <w:rsid w:val="00194280"/>
    <w:rsid w:val="001944D8"/>
    <w:rsid w:val="00195005"/>
    <w:rsid w:val="00195707"/>
    <w:rsid w:val="001976DE"/>
    <w:rsid w:val="00197C54"/>
    <w:rsid w:val="001A4C19"/>
    <w:rsid w:val="001A7580"/>
    <w:rsid w:val="001C1687"/>
    <w:rsid w:val="001D0121"/>
    <w:rsid w:val="001D1D80"/>
    <w:rsid w:val="001D36D5"/>
    <w:rsid w:val="001D5022"/>
    <w:rsid w:val="001D5EFC"/>
    <w:rsid w:val="001D7718"/>
    <w:rsid w:val="001E067E"/>
    <w:rsid w:val="001E16D0"/>
    <w:rsid w:val="001E1DAD"/>
    <w:rsid w:val="001E2A4D"/>
    <w:rsid w:val="001E346B"/>
    <w:rsid w:val="001E44D3"/>
    <w:rsid w:val="001E615D"/>
    <w:rsid w:val="001E6C04"/>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648"/>
    <w:rsid w:val="0021064F"/>
    <w:rsid w:val="002107C6"/>
    <w:rsid w:val="00213291"/>
    <w:rsid w:val="002172EF"/>
    <w:rsid w:val="00217F95"/>
    <w:rsid w:val="00220455"/>
    <w:rsid w:val="0022246B"/>
    <w:rsid w:val="00222A88"/>
    <w:rsid w:val="00222EA0"/>
    <w:rsid w:val="00224421"/>
    <w:rsid w:val="002253EB"/>
    <w:rsid w:val="002253FE"/>
    <w:rsid w:val="0022795A"/>
    <w:rsid w:val="00230544"/>
    <w:rsid w:val="0023071A"/>
    <w:rsid w:val="00230885"/>
    <w:rsid w:val="00230FF4"/>
    <w:rsid w:val="00231621"/>
    <w:rsid w:val="0023782C"/>
    <w:rsid w:val="0024019E"/>
    <w:rsid w:val="00242003"/>
    <w:rsid w:val="00242675"/>
    <w:rsid w:val="00243BE7"/>
    <w:rsid w:val="00245ACC"/>
    <w:rsid w:val="00251456"/>
    <w:rsid w:val="00253466"/>
    <w:rsid w:val="0025406A"/>
    <w:rsid w:val="0025662E"/>
    <w:rsid w:val="00261FF0"/>
    <w:rsid w:val="002622E4"/>
    <w:rsid w:val="00263663"/>
    <w:rsid w:val="00263C16"/>
    <w:rsid w:val="00266067"/>
    <w:rsid w:val="002669EB"/>
    <w:rsid w:val="002672AE"/>
    <w:rsid w:val="00267D4C"/>
    <w:rsid w:val="00271324"/>
    <w:rsid w:val="0027214C"/>
    <w:rsid w:val="00275989"/>
    <w:rsid w:val="00276122"/>
    <w:rsid w:val="00277E87"/>
    <w:rsid w:val="002819FD"/>
    <w:rsid w:val="00281BD9"/>
    <w:rsid w:val="00283493"/>
    <w:rsid w:val="00283CAD"/>
    <w:rsid w:val="002841A8"/>
    <w:rsid w:val="002851CC"/>
    <w:rsid w:val="00285438"/>
    <w:rsid w:val="00286BF4"/>
    <w:rsid w:val="002879A5"/>
    <w:rsid w:val="00293C11"/>
    <w:rsid w:val="0029459C"/>
    <w:rsid w:val="00295101"/>
    <w:rsid w:val="002A05F7"/>
    <w:rsid w:val="002A13D3"/>
    <w:rsid w:val="002A1D84"/>
    <w:rsid w:val="002A5DEB"/>
    <w:rsid w:val="002A6877"/>
    <w:rsid w:val="002B0E1C"/>
    <w:rsid w:val="002B2E2F"/>
    <w:rsid w:val="002B319F"/>
    <w:rsid w:val="002B5274"/>
    <w:rsid w:val="002B5352"/>
    <w:rsid w:val="002B5F42"/>
    <w:rsid w:val="002B60F7"/>
    <w:rsid w:val="002B6A20"/>
    <w:rsid w:val="002C0052"/>
    <w:rsid w:val="002C4135"/>
    <w:rsid w:val="002C4624"/>
    <w:rsid w:val="002C55DF"/>
    <w:rsid w:val="002D00DA"/>
    <w:rsid w:val="002D09E7"/>
    <w:rsid w:val="002D1791"/>
    <w:rsid w:val="002D2AE9"/>
    <w:rsid w:val="002D316E"/>
    <w:rsid w:val="002D4A7A"/>
    <w:rsid w:val="002D6E92"/>
    <w:rsid w:val="002E286D"/>
    <w:rsid w:val="002E5E14"/>
    <w:rsid w:val="002E6678"/>
    <w:rsid w:val="002E6845"/>
    <w:rsid w:val="002E71AA"/>
    <w:rsid w:val="002F5F1E"/>
    <w:rsid w:val="002F7076"/>
    <w:rsid w:val="003002CA"/>
    <w:rsid w:val="00301CC6"/>
    <w:rsid w:val="00304A01"/>
    <w:rsid w:val="00305C3D"/>
    <w:rsid w:val="0030671B"/>
    <w:rsid w:val="0030763B"/>
    <w:rsid w:val="0031045C"/>
    <w:rsid w:val="00310D7C"/>
    <w:rsid w:val="003173B4"/>
    <w:rsid w:val="00317D8B"/>
    <w:rsid w:val="00321D36"/>
    <w:rsid w:val="00322E6B"/>
    <w:rsid w:val="00324B0F"/>
    <w:rsid w:val="00327CC8"/>
    <w:rsid w:val="00332AFC"/>
    <w:rsid w:val="003347CD"/>
    <w:rsid w:val="00334EED"/>
    <w:rsid w:val="003374ED"/>
    <w:rsid w:val="003413C0"/>
    <w:rsid w:val="0034235C"/>
    <w:rsid w:val="0034270F"/>
    <w:rsid w:val="00344794"/>
    <w:rsid w:val="0034646F"/>
    <w:rsid w:val="003467B5"/>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5D3"/>
    <w:rsid w:val="003C6A07"/>
    <w:rsid w:val="003D139D"/>
    <w:rsid w:val="003D3692"/>
    <w:rsid w:val="003D4E8B"/>
    <w:rsid w:val="003D5B56"/>
    <w:rsid w:val="003D6F8C"/>
    <w:rsid w:val="003E1804"/>
    <w:rsid w:val="003E32A9"/>
    <w:rsid w:val="003E433B"/>
    <w:rsid w:val="003E4400"/>
    <w:rsid w:val="003E51DA"/>
    <w:rsid w:val="003E6107"/>
    <w:rsid w:val="003F0032"/>
    <w:rsid w:val="003F0594"/>
    <w:rsid w:val="003F3280"/>
    <w:rsid w:val="003F51A1"/>
    <w:rsid w:val="003F545E"/>
    <w:rsid w:val="003F69F6"/>
    <w:rsid w:val="003F788F"/>
    <w:rsid w:val="003F7B31"/>
    <w:rsid w:val="0040129F"/>
    <w:rsid w:val="0040142C"/>
    <w:rsid w:val="00401AC9"/>
    <w:rsid w:val="00401D66"/>
    <w:rsid w:val="0040258A"/>
    <w:rsid w:val="00403475"/>
    <w:rsid w:val="00404C91"/>
    <w:rsid w:val="00405E1E"/>
    <w:rsid w:val="00406000"/>
    <w:rsid w:val="004061BA"/>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513C"/>
    <w:rsid w:val="00457A60"/>
    <w:rsid w:val="00467903"/>
    <w:rsid w:val="00470C10"/>
    <w:rsid w:val="00471405"/>
    <w:rsid w:val="00473905"/>
    <w:rsid w:val="00474F5C"/>
    <w:rsid w:val="00476879"/>
    <w:rsid w:val="0048238C"/>
    <w:rsid w:val="00483D96"/>
    <w:rsid w:val="00490410"/>
    <w:rsid w:val="0049307E"/>
    <w:rsid w:val="004A2B8E"/>
    <w:rsid w:val="004A3DD0"/>
    <w:rsid w:val="004A5E3E"/>
    <w:rsid w:val="004A60D8"/>
    <w:rsid w:val="004A717A"/>
    <w:rsid w:val="004B23E4"/>
    <w:rsid w:val="004B26A1"/>
    <w:rsid w:val="004B3108"/>
    <w:rsid w:val="004B6762"/>
    <w:rsid w:val="004C748E"/>
    <w:rsid w:val="004D1A6E"/>
    <w:rsid w:val="004D3139"/>
    <w:rsid w:val="004D389E"/>
    <w:rsid w:val="004D5A1C"/>
    <w:rsid w:val="004D6360"/>
    <w:rsid w:val="004E3530"/>
    <w:rsid w:val="004E37DF"/>
    <w:rsid w:val="004F0849"/>
    <w:rsid w:val="004F143B"/>
    <w:rsid w:val="004F3E10"/>
    <w:rsid w:val="004F542C"/>
    <w:rsid w:val="004F6D2D"/>
    <w:rsid w:val="004F7365"/>
    <w:rsid w:val="004F7ED0"/>
    <w:rsid w:val="0050076D"/>
    <w:rsid w:val="005039BB"/>
    <w:rsid w:val="00503E51"/>
    <w:rsid w:val="0050401D"/>
    <w:rsid w:val="005102D8"/>
    <w:rsid w:val="00510A54"/>
    <w:rsid w:val="00512203"/>
    <w:rsid w:val="00512CFD"/>
    <w:rsid w:val="00515585"/>
    <w:rsid w:val="00515C43"/>
    <w:rsid w:val="00517AD4"/>
    <w:rsid w:val="00520134"/>
    <w:rsid w:val="00520BEA"/>
    <w:rsid w:val="005221CD"/>
    <w:rsid w:val="005224C5"/>
    <w:rsid w:val="00523F16"/>
    <w:rsid w:val="00533D6F"/>
    <w:rsid w:val="00537E97"/>
    <w:rsid w:val="005409E7"/>
    <w:rsid w:val="00540C66"/>
    <w:rsid w:val="005422DA"/>
    <w:rsid w:val="00554FCD"/>
    <w:rsid w:val="00555824"/>
    <w:rsid w:val="00556B35"/>
    <w:rsid w:val="005646D6"/>
    <w:rsid w:val="005661BE"/>
    <w:rsid w:val="00566CF9"/>
    <w:rsid w:val="005671A5"/>
    <w:rsid w:val="00570439"/>
    <w:rsid w:val="00570CA3"/>
    <w:rsid w:val="005758E8"/>
    <w:rsid w:val="005766D2"/>
    <w:rsid w:val="005772F4"/>
    <w:rsid w:val="005804D9"/>
    <w:rsid w:val="00580C51"/>
    <w:rsid w:val="005820EE"/>
    <w:rsid w:val="005830DE"/>
    <w:rsid w:val="00584050"/>
    <w:rsid w:val="00585B6A"/>
    <w:rsid w:val="0058607A"/>
    <w:rsid w:val="00591387"/>
    <w:rsid w:val="00597043"/>
    <w:rsid w:val="00597ED4"/>
    <w:rsid w:val="005A0714"/>
    <w:rsid w:val="005A12BB"/>
    <w:rsid w:val="005A1D8F"/>
    <w:rsid w:val="005A2E1B"/>
    <w:rsid w:val="005A6666"/>
    <w:rsid w:val="005A7114"/>
    <w:rsid w:val="005A7BC5"/>
    <w:rsid w:val="005B002C"/>
    <w:rsid w:val="005B1169"/>
    <w:rsid w:val="005B6756"/>
    <w:rsid w:val="005B7079"/>
    <w:rsid w:val="005C3EEE"/>
    <w:rsid w:val="005C496B"/>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5F69"/>
    <w:rsid w:val="006077BF"/>
    <w:rsid w:val="00610FD3"/>
    <w:rsid w:val="00611199"/>
    <w:rsid w:val="006112F5"/>
    <w:rsid w:val="00611625"/>
    <w:rsid w:val="00613A4E"/>
    <w:rsid w:val="00616CEE"/>
    <w:rsid w:val="00623669"/>
    <w:rsid w:val="0062506B"/>
    <w:rsid w:val="00625DAC"/>
    <w:rsid w:val="00625ED5"/>
    <w:rsid w:val="00626016"/>
    <w:rsid w:val="006271AE"/>
    <w:rsid w:val="006272AA"/>
    <w:rsid w:val="00634FAD"/>
    <w:rsid w:val="00635C2F"/>
    <w:rsid w:val="00641833"/>
    <w:rsid w:val="00642A0C"/>
    <w:rsid w:val="00642FFE"/>
    <w:rsid w:val="00644B46"/>
    <w:rsid w:val="0064708D"/>
    <w:rsid w:val="00651313"/>
    <w:rsid w:val="00654469"/>
    <w:rsid w:val="006572ED"/>
    <w:rsid w:val="00657D87"/>
    <w:rsid w:val="00660CB1"/>
    <w:rsid w:val="00663D2B"/>
    <w:rsid w:val="00667764"/>
    <w:rsid w:val="0067015F"/>
    <w:rsid w:val="00671F09"/>
    <w:rsid w:val="0067253D"/>
    <w:rsid w:val="0067318E"/>
    <w:rsid w:val="006747F0"/>
    <w:rsid w:val="00674C53"/>
    <w:rsid w:val="006766FA"/>
    <w:rsid w:val="00681279"/>
    <w:rsid w:val="006820B3"/>
    <w:rsid w:val="00684E29"/>
    <w:rsid w:val="00685C26"/>
    <w:rsid w:val="0068637E"/>
    <w:rsid w:val="00691335"/>
    <w:rsid w:val="006A12AA"/>
    <w:rsid w:val="006A5545"/>
    <w:rsid w:val="006A5CB2"/>
    <w:rsid w:val="006B0FA6"/>
    <w:rsid w:val="006B1CD6"/>
    <w:rsid w:val="006B2725"/>
    <w:rsid w:val="006B44FF"/>
    <w:rsid w:val="006B5FF2"/>
    <w:rsid w:val="006B72A6"/>
    <w:rsid w:val="006C0456"/>
    <w:rsid w:val="006C2202"/>
    <w:rsid w:val="006C3524"/>
    <w:rsid w:val="006C3811"/>
    <w:rsid w:val="006C4AE6"/>
    <w:rsid w:val="006D1417"/>
    <w:rsid w:val="006D17A0"/>
    <w:rsid w:val="006D190E"/>
    <w:rsid w:val="006D2120"/>
    <w:rsid w:val="006D5029"/>
    <w:rsid w:val="006D508D"/>
    <w:rsid w:val="006D6399"/>
    <w:rsid w:val="006E1A00"/>
    <w:rsid w:val="006E47E1"/>
    <w:rsid w:val="006E5E11"/>
    <w:rsid w:val="006F1828"/>
    <w:rsid w:val="006F1C9F"/>
    <w:rsid w:val="006F1D94"/>
    <w:rsid w:val="006F211B"/>
    <w:rsid w:val="007012C8"/>
    <w:rsid w:val="00703C65"/>
    <w:rsid w:val="00707451"/>
    <w:rsid w:val="00710492"/>
    <w:rsid w:val="00710CB9"/>
    <w:rsid w:val="007116EE"/>
    <w:rsid w:val="00712C05"/>
    <w:rsid w:val="00713A64"/>
    <w:rsid w:val="00714679"/>
    <w:rsid w:val="00717A58"/>
    <w:rsid w:val="00724156"/>
    <w:rsid w:val="00725A6F"/>
    <w:rsid w:val="0072665E"/>
    <w:rsid w:val="0073197D"/>
    <w:rsid w:val="007334A3"/>
    <w:rsid w:val="00733501"/>
    <w:rsid w:val="00733DAC"/>
    <w:rsid w:val="00733F97"/>
    <w:rsid w:val="00734E9C"/>
    <w:rsid w:val="00735AD6"/>
    <w:rsid w:val="00735E07"/>
    <w:rsid w:val="00736F2F"/>
    <w:rsid w:val="0073772C"/>
    <w:rsid w:val="00737B41"/>
    <w:rsid w:val="0074080E"/>
    <w:rsid w:val="00741C70"/>
    <w:rsid w:val="00742F68"/>
    <w:rsid w:val="00743E91"/>
    <w:rsid w:val="0074474E"/>
    <w:rsid w:val="00746DB8"/>
    <w:rsid w:val="0074774E"/>
    <w:rsid w:val="00747B5E"/>
    <w:rsid w:val="007519E0"/>
    <w:rsid w:val="007539DA"/>
    <w:rsid w:val="00757BBC"/>
    <w:rsid w:val="0076091D"/>
    <w:rsid w:val="00763D2B"/>
    <w:rsid w:val="00764C65"/>
    <w:rsid w:val="0076589F"/>
    <w:rsid w:val="007664CC"/>
    <w:rsid w:val="00773694"/>
    <w:rsid w:val="00774EB0"/>
    <w:rsid w:val="0077539A"/>
    <w:rsid w:val="00777829"/>
    <w:rsid w:val="0078036A"/>
    <w:rsid w:val="00780E27"/>
    <w:rsid w:val="0078123E"/>
    <w:rsid w:val="00781F2B"/>
    <w:rsid w:val="007835C5"/>
    <w:rsid w:val="0078388E"/>
    <w:rsid w:val="00785FE6"/>
    <w:rsid w:val="00797B9F"/>
    <w:rsid w:val="007A2720"/>
    <w:rsid w:val="007A4FA8"/>
    <w:rsid w:val="007A6586"/>
    <w:rsid w:val="007A74A0"/>
    <w:rsid w:val="007B1BA2"/>
    <w:rsid w:val="007B2558"/>
    <w:rsid w:val="007B3468"/>
    <w:rsid w:val="007B4F3B"/>
    <w:rsid w:val="007B5253"/>
    <w:rsid w:val="007B650C"/>
    <w:rsid w:val="007B7C76"/>
    <w:rsid w:val="007B7CA3"/>
    <w:rsid w:val="007C0209"/>
    <w:rsid w:val="007C0448"/>
    <w:rsid w:val="007C0F4C"/>
    <w:rsid w:val="007C111E"/>
    <w:rsid w:val="007C3BDA"/>
    <w:rsid w:val="007C679B"/>
    <w:rsid w:val="007D1BF8"/>
    <w:rsid w:val="007D2115"/>
    <w:rsid w:val="007D3CC1"/>
    <w:rsid w:val="007D5973"/>
    <w:rsid w:val="007D7F49"/>
    <w:rsid w:val="007F0450"/>
    <w:rsid w:val="007F6F1F"/>
    <w:rsid w:val="00800219"/>
    <w:rsid w:val="00800429"/>
    <w:rsid w:val="00802414"/>
    <w:rsid w:val="00804FA2"/>
    <w:rsid w:val="00812748"/>
    <w:rsid w:val="008165EB"/>
    <w:rsid w:val="00817C28"/>
    <w:rsid w:val="00820131"/>
    <w:rsid w:val="0082162B"/>
    <w:rsid w:val="00825420"/>
    <w:rsid w:val="00825D06"/>
    <w:rsid w:val="00827743"/>
    <w:rsid w:val="00830575"/>
    <w:rsid w:val="00830680"/>
    <w:rsid w:val="0083381B"/>
    <w:rsid w:val="00833D6D"/>
    <w:rsid w:val="0083482B"/>
    <w:rsid w:val="008351A9"/>
    <w:rsid w:val="008351E6"/>
    <w:rsid w:val="00837EA6"/>
    <w:rsid w:val="008429D3"/>
    <w:rsid w:val="008437FB"/>
    <w:rsid w:val="00843B31"/>
    <w:rsid w:val="0084415A"/>
    <w:rsid w:val="00844EE2"/>
    <w:rsid w:val="008462DD"/>
    <w:rsid w:val="00846D79"/>
    <w:rsid w:val="008471F0"/>
    <w:rsid w:val="00852BD0"/>
    <w:rsid w:val="00853802"/>
    <w:rsid w:val="00854501"/>
    <w:rsid w:val="00856063"/>
    <w:rsid w:val="00860B01"/>
    <w:rsid w:val="008651E0"/>
    <w:rsid w:val="00865287"/>
    <w:rsid w:val="008756F5"/>
    <w:rsid w:val="00880B25"/>
    <w:rsid w:val="0088391A"/>
    <w:rsid w:val="008845EF"/>
    <w:rsid w:val="00884716"/>
    <w:rsid w:val="00884F71"/>
    <w:rsid w:val="0088754A"/>
    <w:rsid w:val="0089130A"/>
    <w:rsid w:val="00891512"/>
    <w:rsid w:val="00891CE3"/>
    <w:rsid w:val="0089256C"/>
    <w:rsid w:val="00897A67"/>
    <w:rsid w:val="00897A7E"/>
    <w:rsid w:val="008A6F74"/>
    <w:rsid w:val="008A7E03"/>
    <w:rsid w:val="008B050C"/>
    <w:rsid w:val="008B0D20"/>
    <w:rsid w:val="008B1687"/>
    <w:rsid w:val="008B1A1F"/>
    <w:rsid w:val="008B4AAA"/>
    <w:rsid w:val="008B61B7"/>
    <w:rsid w:val="008B76D2"/>
    <w:rsid w:val="008C08A0"/>
    <w:rsid w:val="008C1555"/>
    <w:rsid w:val="008C3437"/>
    <w:rsid w:val="008D0005"/>
    <w:rsid w:val="008D07FE"/>
    <w:rsid w:val="008D2544"/>
    <w:rsid w:val="008D2D01"/>
    <w:rsid w:val="008D3138"/>
    <w:rsid w:val="008D40CE"/>
    <w:rsid w:val="008D45C8"/>
    <w:rsid w:val="008D58AF"/>
    <w:rsid w:val="008D5E10"/>
    <w:rsid w:val="008D65A0"/>
    <w:rsid w:val="008E0636"/>
    <w:rsid w:val="008E1959"/>
    <w:rsid w:val="008E1EF0"/>
    <w:rsid w:val="008E549A"/>
    <w:rsid w:val="008E6C86"/>
    <w:rsid w:val="008F169B"/>
    <w:rsid w:val="008F17E0"/>
    <w:rsid w:val="008F51E2"/>
    <w:rsid w:val="008F614F"/>
    <w:rsid w:val="008F6ED2"/>
    <w:rsid w:val="008F71EE"/>
    <w:rsid w:val="008F746D"/>
    <w:rsid w:val="008F7732"/>
    <w:rsid w:val="008F7BD1"/>
    <w:rsid w:val="00903FCC"/>
    <w:rsid w:val="00906303"/>
    <w:rsid w:val="009135B5"/>
    <w:rsid w:val="00914223"/>
    <w:rsid w:val="00915103"/>
    <w:rsid w:val="009159CE"/>
    <w:rsid w:val="00917B47"/>
    <w:rsid w:val="009203C6"/>
    <w:rsid w:val="00921E03"/>
    <w:rsid w:val="00923ED7"/>
    <w:rsid w:val="00924238"/>
    <w:rsid w:val="0092445C"/>
    <w:rsid w:val="00924B07"/>
    <w:rsid w:val="009313B0"/>
    <w:rsid w:val="00932AED"/>
    <w:rsid w:val="0093534C"/>
    <w:rsid w:val="00935540"/>
    <w:rsid w:val="00942397"/>
    <w:rsid w:val="00942E15"/>
    <w:rsid w:val="009438B5"/>
    <w:rsid w:val="00944B48"/>
    <w:rsid w:val="00945590"/>
    <w:rsid w:val="0094610B"/>
    <w:rsid w:val="0094677E"/>
    <w:rsid w:val="00946D1C"/>
    <w:rsid w:val="00947AB1"/>
    <w:rsid w:val="00947C30"/>
    <w:rsid w:val="00952B6D"/>
    <w:rsid w:val="009568F2"/>
    <w:rsid w:val="00960BF2"/>
    <w:rsid w:val="009612F4"/>
    <w:rsid w:val="00961627"/>
    <w:rsid w:val="009629A4"/>
    <w:rsid w:val="009630A9"/>
    <w:rsid w:val="009639D4"/>
    <w:rsid w:val="00964095"/>
    <w:rsid w:val="00964275"/>
    <w:rsid w:val="0097064F"/>
    <w:rsid w:val="00971D0C"/>
    <w:rsid w:val="009779D9"/>
    <w:rsid w:val="00984A8A"/>
    <w:rsid w:val="00991F34"/>
    <w:rsid w:val="00994393"/>
    <w:rsid w:val="00994CBB"/>
    <w:rsid w:val="009951D0"/>
    <w:rsid w:val="009A649F"/>
    <w:rsid w:val="009B0F63"/>
    <w:rsid w:val="009B267B"/>
    <w:rsid w:val="009B3A5A"/>
    <w:rsid w:val="009B485F"/>
    <w:rsid w:val="009B49D2"/>
    <w:rsid w:val="009C1083"/>
    <w:rsid w:val="009C1890"/>
    <w:rsid w:val="009C2296"/>
    <w:rsid w:val="009C375B"/>
    <w:rsid w:val="009C3F08"/>
    <w:rsid w:val="009C41BB"/>
    <w:rsid w:val="009C4723"/>
    <w:rsid w:val="009C5D65"/>
    <w:rsid w:val="009C7B09"/>
    <w:rsid w:val="009D1384"/>
    <w:rsid w:val="009D1B7E"/>
    <w:rsid w:val="009D1F84"/>
    <w:rsid w:val="009D21D9"/>
    <w:rsid w:val="009D3EF8"/>
    <w:rsid w:val="009E1285"/>
    <w:rsid w:val="009E4A24"/>
    <w:rsid w:val="009E4BCE"/>
    <w:rsid w:val="009E54F3"/>
    <w:rsid w:val="009E5AA5"/>
    <w:rsid w:val="009E6716"/>
    <w:rsid w:val="009E78E3"/>
    <w:rsid w:val="009E7F73"/>
    <w:rsid w:val="009F000F"/>
    <w:rsid w:val="009F0237"/>
    <w:rsid w:val="009F40BC"/>
    <w:rsid w:val="009F4390"/>
    <w:rsid w:val="009F68AD"/>
    <w:rsid w:val="00A017A4"/>
    <w:rsid w:val="00A01A6C"/>
    <w:rsid w:val="00A01B68"/>
    <w:rsid w:val="00A01D53"/>
    <w:rsid w:val="00A01DA4"/>
    <w:rsid w:val="00A0341C"/>
    <w:rsid w:val="00A056A5"/>
    <w:rsid w:val="00A07234"/>
    <w:rsid w:val="00A13DA1"/>
    <w:rsid w:val="00A14DEB"/>
    <w:rsid w:val="00A17E7D"/>
    <w:rsid w:val="00A220FD"/>
    <w:rsid w:val="00A230DE"/>
    <w:rsid w:val="00A23242"/>
    <w:rsid w:val="00A233C2"/>
    <w:rsid w:val="00A30994"/>
    <w:rsid w:val="00A32246"/>
    <w:rsid w:val="00A33C5A"/>
    <w:rsid w:val="00A34057"/>
    <w:rsid w:val="00A34706"/>
    <w:rsid w:val="00A34EE9"/>
    <w:rsid w:val="00A36CD0"/>
    <w:rsid w:val="00A372A2"/>
    <w:rsid w:val="00A37AEF"/>
    <w:rsid w:val="00A4087E"/>
    <w:rsid w:val="00A4113F"/>
    <w:rsid w:val="00A42729"/>
    <w:rsid w:val="00A4404F"/>
    <w:rsid w:val="00A442D7"/>
    <w:rsid w:val="00A44690"/>
    <w:rsid w:val="00A45CF2"/>
    <w:rsid w:val="00A47D0F"/>
    <w:rsid w:val="00A47F79"/>
    <w:rsid w:val="00A50DAD"/>
    <w:rsid w:val="00A5469F"/>
    <w:rsid w:val="00A567AD"/>
    <w:rsid w:val="00A57255"/>
    <w:rsid w:val="00A60734"/>
    <w:rsid w:val="00A61D79"/>
    <w:rsid w:val="00A62D46"/>
    <w:rsid w:val="00A6506D"/>
    <w:rsid w:val="00A660DB"/>
    <w:rsid w:val="00A66569"/>
    <w:rsid w:val="00A7093F"/>
    <w:rsid w:val="00A70EB7"/>
    <w:rsid w:val="00A70FA3"/>
    <w:rsid w:val="00A729BE"/>
    <w:rsid w:val="00A76991"/>
    <w:rsid w:val="00A77D9D"/>
    <w:rsid w:val="00A800F7"/>
    <w:rsid w:val="00A80669"/>
    <w:rsid w:val="00A80F21"/>
    <w:rsid w:val="00A81ADF"/>
    <w:rsid w:val="00A8396B"/>
    <w:rsid w:val="00A83F11"/>
    <w:rsid w:val="00A85434"/>
    <w:rsid w:val="00A855F0"/>
    <w:rsid w:val="00A862AB"/>
    <w:rsid w:val="00A9019D"/>
    <w:rsid w:val="00A908FB"/>
    <w:rsid w:val="00A9274A"/>
    <w:rsid w:val="00A9399D"/>
    <w:rsid w:val="00A968BA"/>
    <w:rsid w:val="00AA2A32"/>
    <w:rsid w:val="00AA3ABB"/>
    <w:rsid w:val="00AA3D81"/>
    <w:rsid w:val="00AA7176"/>
    <w:rsid w:val="00AA73B6"/>
    <w:rsid w:val="00AB34C3"/>
    <w:rsid w:val="00AB3608"/>
    <w:rsid w:val="00AB611E"/>
    <w:rsid w:val="00AB6894"/>
    <w:rsid w:val="00AC0259"/>
    <w:rsid w:val="00AC0A48"/>
    <w:rsid w:val="00AC1429"/>
    <w:rsid w:val="00AC16EC"/>
    <w:rsid w:val="00AC5E5C"/>
    <w:rsid w:val="00AC639F"/>
    <w:rsid w:val="00AC7F7D"/>
    <w:rsid w:val="00AD12FC"/>
    <w:rsid w:val="00AD1809"/>
    <w:rsid w:val="00AD230F"/>
    <w:rsid w:val="00AD27AE"/>
    <w:rsid w:val="00AD2A3D"/>
    <w:rsid w:val="00AD2CF5"/>
    <w:rsid w:val="00AD323F"/>
    <w:rsid w:val="00AD68C1"/>
    <w:rsid w:val="00AD6A30"/>
    <w:rsid w:val="00AE0074"/>
    <w:rsid w:val="00AE0E7B"/>
    <w:rsid w:val="00AE1031"/>
    <w:rsid w:val="00AE312C"/>
    <w:rsid w:val="00AE4F25"/>
    <w:rsid w:val="00AE5F31"/>
    <w:rsid w:val="00AE63C3"/>
    <w:rsid w:val="00AE66EE"/>
    <w:rsid w:val="00AF05F9"/>
    <w:rsid w:val="00AF175A"/>
    <w:rsid w:val="00AF288C"/>
    <w:rsid w:val="00AF2E47"/>
    <w:rsid w:val="00AF775E"/>
    <w:rsid w:val="00B01721"/>
    <w:rsid w:val="00B11D76"/>
    <w:rsid w:val="00B122DB"/>
    <w:rsid w:val="00B12F2E"/>
    <w:rsid w:val="00B15375"/>
    <w:rsid w:val="00B163F1"/>
    <w:rsid w:val="00B170E0"/>
    <w:rsid w:val="00B17B5F"/>
    <w:rsid w:val="00B2207A"/>
    <w:rsid w:val="00B2355C"/>
    <w:rsid w:val="00B24803"/>
    <w:rsid w:val="00B25479"/>
    <w:rsid w:val="00B265E1"/>
    <w:rsid w:val="00B27BFA"/>
    <w:rsid w:val="00B3033C"/>
    <w:rsid w:val="00B31C12"/>
    <w:rsid w:val="00B331A2"/>
    <w:rsid w:val="00B337D0"/>
    <w:rsid w:val="00B35216"/>
    <w:rsid w:val="00B35C03"/>
    <w:rsid w:val="00B35CC4"/>
    <w:rsid w:val="00B37579"/>
    <w:rsid w:val="00B40B34"/>
    <w:rsid w:val="00B40E8C"/>
    <w:rsid w:val="00B4685E"/>
    <w:rsid w:val="00B500A5"/>
    <w:rsid w:val="00B52654"/>
    <w:rsid w:val="00B54EDA"/>
    <w:rsid w:val="00B57902"/>
    <w:rsid w:val="00B63803"/>
    <w:rsid w:val="00B63EF9"/>
    <w:rsid w:val="00B641D2"/>
    <w:rsid w:val="00B66DA1"/>
    <w:rsid w:val="00B66DB1"/>
    <w:rsid w:val="00B7053B"/>
    <w:rsid w:val="00B723A1"/>
    <w:rsid w:val="00B732D1"/>
    <w:rsid w:val="00B73950"/>
    <w:rsid w:val="00B7465C"/>
    <w:rsid w:val="00B74E3D"/>
    <w:rsid w:val="00B76433"/>
    <w:rsid w:val="00B84178"/>
    <w:rsid w:val="00B84424"/>
    <w:rsid w:val="00B8777C"/>
    <w:rsid w:val="00B877C9"/>
    <w:rsid w:val="00B903B0"/>
    <w:rsid w:val="00B9084D"/>
    <w:rsid w:val="00B92FD1"/>
    <w:rsid w:val="00B943B4"/>
    <w:rsid w:val="00B95A26"/>
    <w:rsid w:val="00B95F85"/>
    <w:rsid w:val="00B9646E"/>
    <w:rsid w:val="00BA07A0"/>
    <w:rsid w:val="00BA3E67"/>
    <w:rsid w:val="00BA755A"/>
    <w:rsid w:val="00BB0868"/>
    <w:rsid w:val="00BB1A2F"/>
    <w:rsid w:val="00BB7C00"/>
    <w:rsid w:val="00BC083A"/>
    <w:rsid w:val="00BC1291"/>
    <w:rsid w:val="00BC57E2"/>
    <w:rsid w:val="00BD1185"/>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17A8"/>
    <w:rsid w:val="00C22D52"/>
    <w:rsid w:val="00C23C52"/>
    <w:rsid w:val="00C24A86"/>
    <w:rsid w:val="00C25130"/>
    <w:rsid w:val="00C261B9"/>
    <w:rsid w:val="00C261EC"/>
    <w:rsid w:val="00C267A6"/>
    <w:rsid w:val="00C26826"/>
    <w:rsid w:val="00C30C3E"/>
    <w:rsid w:val="00C33861"/>
    <w:rsid w:val="00C33945"/>
    <w:rsid w:val="00C35659"/>
    <w:rsid w:val="00C35C9E"/>
    <w:rsid w:val="00C4225E"/>
    <w:rsid w:val="00C43432"/>
    <w:rsid w:val="00C45B15"/>
    <w:rsid w:val="00C46579"/>
    <w:rsid w:val="00C4710A"/>
    <w:rsid w:val="00C52A73"/>
    <w:rsid w:val="00C56640"/>
    <w:rsid w:val="00C57D9E"/>
    <w:rsid w:val="00C60A0F"/>
    <w:rsid w:val="00C6149F"/>
    <w:rsid w:val="00C635B6"/>
    <w:rsid w:val="00C663CA"/>
    <w:rsid w:val="00C6710B"/>
    <w:rsid w:val="00C672A8"/>
    <w:rsid w:val="00C67691"/>
    <w:rsid w:val="00C72B74"/>
    <w:rsid w:val="00C72DEC"/>
    <w:rsid w:val="00C731DE"/>
    <w:rsid w:val="00C7744C"/>
    <w:rsid w:val="00C80039"/>
    <w:rsid w:val="00C80876"/>
    <w:rsid w:val="00C84442"/>
    <w:rsid w:val="00C87364"/>
    <w:rsid w:val="00C87D78"/>
    <w:rsid w:val="00C90919"/>
    <w:rsid w:val="00C9276F"/>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F0933"/>
    <w:rsid w:val="00CF2E79"/>
    <w:rsid w:val="00CF470E"/>
    <w:rsid w:val="00D02730"/>
    <w:rsid w:val="00D034B7"/>
    <w:rsid w:val="00D044F7"/>
    <w:rsid w:val="00D05C0E"/>
    <w:rsid w:val="00D06902"/>
    <w:rsid w:val="00D06C95"/>
    <w:rsid w:val="00D101A7"/>
    <w:rsid w:val="00D12F64"/>
    <w:rsid w:val="00D12FDD"/>
    <w:rsid w:val="00D137EC"/>
    <w:rsid w:val="00D15AA4"/>
    <w:rsid w:val="00D167E6"/>
    <w:rsid w:val="00D21D8B"/>
    <w:rsid w:val="00D22E8E"/>
    <w:rsid w:val="00D23057"/>
    <w:rsid w:val="00D23927"/>
    <w:rsid w:val="00D24F10"/>
    <w:rsid w:val="00D2674D"/>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1CF3"/>
    <w:rsid w:val="00D538FF"/>
    <w:rsid w:val="00D54BF4"/>
    <w:rsid w:val="00D61F80"/>
    <w:rsid w:val="00D663CA"/>
    <w:rsid w:val="00D73868"/>
    <w:rsid w:val="00D738DC"/>
    <w:rsid w:val="00D738F8"/>
    <w:rsid w:val="00D76CDE"/>
    <w:rsid w:val="00D82A56"/>
    <w:rsid w:val="00D82DAE"/>
    <w:rsid w:val="00D86CE2"/>
    <w:rsid w:val="00D87359"/>
    <w:rsid w:val="00D877A6"/>
    <w:rsid w:val="00D877DB"/>
    <w:rsid w:val="00D90E92"/>
    <w:rsid w:val="00D91F07"/>
    <w:rsid w:val="00D933EF"/>
    <w:rsid w:val="00D93F7D"/>
    <w:rsid w:val="00D96747"/>
    <w:rsid w:val="00DA0C11"/>
    <w:rsid w:val="00DA1214"/>
    <w:rsid w:val="00DA1B9D"/>
    <w:rsid w:val="00DA45D8"/>
    <w:rsid w:val="00DA531F"/>
    <w:rsid w:val="00DB13A7"/>
    <w:rsid w:val="00DB15AD"/>
    <w:rsid w:val="00DB191E"/>
    <w:rsid w:val="00DB26C1"/>
    <w:rsid w:val="00DB4ABD"/>
    <w:rsid w:val="00DC0572"/>
    <w:rsid w:val="00DC0BDA"/>
    <w:rsid w:val="00DC50C1"/>
    <w:rsid w:val="00DC571F"/>
    <w:rsid w:val="00DC5C7C"/>
    <w:rsid w:val="00DC785D"/>
    <w:rsid w:val="00DD25BC"/>
    <w:rsid w:val="00DD2DE8"/>
    <w:rsid w:val="00DD38F9"/>
    <w:rsid w:val="00DD3B93"/>
    <w:rsid w:val="00DD54DF"/>
    <w:rsid w:val="00DE17A1"/>
    <w:rsid w:val="00DE1F5C"/>
    <w:rsid w:val="00DE28BA"/>
    <w:rsid w:val="00DE4C77"/>
    <w:rsid w:val="00DF430D"/>
    <w:rsid w:val="00DF77FC"/>
    <w:rsid w:val="00E04D09"/>
    <w:rsid w:val="00E10D04"/>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C5B"/>
    <w:rsid w:val="00E47F46"/>
    <w:rsid w:val="00E51CE1"/>
    <w:rsid w:val="00E5245E"/>
    <w:rsid w:val="00E52D68"/>
    <w:rsid w:val="00E63902"/>
    <w:rsid w:val="00E64464"/>
    <w:rsid w:val="00E644A9"/>
    <w:rsid w:val="00E66DE5"/>
    <w:rsid w:val="00E70337"/>
    <w:rsid w:val="00E7060D"/>
    <w:rsid w:val="00E70C42"/>
    <w:rsid w:val="00E73FBD"/>
    <w:rsid w:val="00E74A61"/>
    <w:rsid w:val="00E74C4F"/>
    <w:rsid w:val="00E763F0"/>
    <w:rsid w:val="00E77C38"/>
    <w:rsid w:val="00E807C0"/>
    <w:rsid w:val="00E82ED9"/>
    <w:rsid w:val="00E83592"/>
    <w:rsid w:val="00E84AA1"/>
    <w:rsid w:val="00E850BC"/>
    <w:rsid w:val="00E85579"/>
    <w:rsid w:val="00E85A54"/>
    <w:rsid w:val="00E86A30"/>
    <w:rsid w:val="00E91DA8"/>
    <w:rsid w:val="00E93700"/>
    <w:rsid w:val="00E93E11"/>
    <w:rsid w:val="00E94080"/>
    <w:rsid w:val="00E94844"/>
    <w:rsid w:val="00E9499F"/>
    <w:rsid w:val="00E96424"/>
    <w:rsid w:val="00E97FD1"/>
    <w:rsid w:val="00EA01C2"/>
    <w:rsid w:val="00EA14B1"/>
    <w:rsid w:val="00EA216C"/>
    <w:rsid w:val="00EA3585"/>
    <w:rsid w:val="00EA36BA"/>
    <w:rsid w:val="00EA3A23"/>
    <w:rsid w:val="00EA5AA7"/>
    <w:rsid w:val="00EA67E8"/>
    <w:rsid w:val="00EA6F27"/>
    <w:rsid w:val="00EB4832"/>
    <w:rsid w:val="00EB5380"/>
    <w:rsid w:val="00EB5AFA"/>
    <w:rsid w:val="00EB7395"/>
    <w:rsid w:val="00EB75C2"/>
    <w:rsid w:val="00EC0268"/>
    <w:rsid w:val="00EC2BAC"/>
    <w:rsid w:val="00EC6036"/>
    <w:rsid w:val="00EC622D"/>
    <w:rsid w:val="00EC70DD"/>
    <w:rsid w:val="00EC79E0"/>
    <w:rsid w:val="00ED0181"/>
    <w:rsid w:val="00ED2358"/>
    <w:rsid w:val="00ED3648"/>
    <w:rsid w:val="00ED469D"/>
    <w:rsid w:val="00EE15A1"/>
    <w:rsid w:val="00EE282B"/>
    <w:rsid w:val="00EE611D"/>
    <w:rsid w:val="00EE740D"/>
    <w:rsid w:val="00EF13A7"/>
    <w:rsid w:val="00EF1DF3"/>
    <w:rsid w:val="00EF3BBE"/>
    <w:rsid w:val="00EF4786"/>
    <w:rsid w:val="00EF4E61"/>
    <w:rsid w:val="00EF55B3"/>
    <w:rsid w:val="00EF6066"/>
    <w:rsid w:val="00EF6897"/>
    <w:rsid w:val="00F01199"/>
    <w:rsid w:val="00F011E0"/>
    <w:rsid w:val="00F04A11"/>
    <w:rsid w:val="00F04C4E"/>
    <w:rsid w:val="00F0509A"/>
    <w:rsid w:val="00F06AD9"/>
    <w:rsid w:val="00F06C1D"/>
    <w:rsid w:val="00F11373"/>
    <w:rsid w:val="00F12913"/>
    <w:rsid w:val="00F1425F"/>
    <w:rsid w:val="00F14418"/>
    <w:rsid w:val="00F148B2"/>
    <w:rsid w:val="00F15F18"/>
    <w:rsid w:val="00F15F38"/>
    <w:rsid w:val="00F1602A"/>
    <w:rsid w:val="00F16AA7"/>
    <w:rsid w:val="00F16C09"/>
    <w:rsid w:val="00F21104"/>
    <w:rsid w:val="00F23238"/>
    <w:rsid w:val="00F247BC"/>
    <w:rsid w:val="00F277AA"/>
    <w:rsid w:val="00F30CD3"/>
    <w:rsid w:val="00F329C5"/>
    <w:rsid w:val="00F342C7"/>
    <w:rsid w:val="00F373B9"/>
    <w:rsid w:val="00F37CEF"/>
    <w:rsid w:val="00F43206"/>
    <w:rsid w:val="00F4637E"/>
    <w:rsid w:val="00F46FF8"/>
    <w:rsid w:val="00F500ED"/>
    <w:rsid w:val="00F50DBB"/>
    <w:rsid w:val="00F511C7"/>
    <w:rsid w:val="00F511E7"/>
    <w:rsid w:val="00F51275"/>
    <w:rsid w:val="00F522CB"/>
    <w:rsid w:val="00F55835"/>
    <w:rsid w:val="00F55965"/>
    <w:rsid w:val="00F55EF8"/>
    <w:rsid w:val="00F57DBF"/>
    <w:rsid w:val="00F61FC6"/>
    <w:rsid w:val="00F635C4"/>
    <w:rsid w:val="00F71398"/>
    <w:rsid w:val="00F75025"/>
    <w:rsid w:val="00F75E07"/>
    <w:rsid w:val="00F769CF"/>
    <w:rsid w:val="00F77137"/>
    <w:rsid w:val="00F7784D"/>
    <w:rsid w:val="00F80684"/>
    <w:rsid w:val="00F8132B"/>
    <w:rsid w:val="00F81A95"/>
    <w:rsid w:val="00F8319F"/>
    <w:rsid w:val="00F8446C"/>
    <w:rsid w:val="00F85509"/>
    <w:rsid w:val="00F866FA"/>
    <w:rsid w:val="00F87A0D"/>
    <w:rsid w:val="00F9068F"/>
    <w:rsid w:val="00F90E72"/>
    <w:rsid w:val="00F95E8E"/>
    <w:rsid w:val="00F96E9A"/>
    <w:rsid w:val="00F96FEC"/>
    <w:rsid w:val="00FA0734"/>
    <w:rsid w:val="00FA1A80"/>
    <w:rsid w:val="00FA206A"/>
    <w:rsid w:val="00FA3979"/>
    <w:rsid w:val="00FA4A09"/>
    <w:rsid w:val="00FA59D2"/>
    <w:rsid w:val="00FA6616"/>
    <w:rsid w:val="00FA7226"/>
    <w:rsid w:val="00FB0C44"/>
    <w:rsid w:val="00FB1D35"/>
    <w:rsid w:val="00FB41D2"/>
    <w:rsid w:val="00FB4BF2"/>
    <w:rsid w:val="00FC07DB"/>
    <w:rsid w:val="00FC25CB"/>
    <w:rsid w:val="00FC3268"/>
    <w:rsid w:val="00FC3BE9"/>
    <w:rsid w:val="00FC412C"/>
    <w:rsid w:val="00FC47FF"/>
    <w:rsid w:val="00FC4F91"/>
    <w:rsid w:val="00FC7E58"/>
    <w:rsid w:val="00FD0A74"/>
    <w:rsid w:val="00FD662A"/>
    <w:rsid w:val="00FE0942"/>
    <w:rsid w:val="00FE2F5E"/>
    <w:rsid w:val="00FE42BF"/>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iPriority="2"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613A4E"/>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13A4E"/>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613A4E"/>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613A4E"/>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613A4E"/>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613A4E"/>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613A4E"/>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613A4E"/>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3A4E"/>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613A4E"/>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613A4E"/>
    <w:rPr>
      <w:color w:val="4D4D4D"/>
      <w:sz w:val="24"/>
      <w:vertAlign w:val="superscript"/>
    </w:rPr>
  </w:style>
  <w:style w:type="paragraph" w:styleId="ListBullet">
    <w:name w:val="List Bullet"/>
    <w:basedOn w:val="Normal"/>
    <w:uiPriority w:val="3"/>
    <w:semiHidden/>
    <w:rsid w:val="00613A4E"/>
    <w:pPr>
      <w:numPr>
        <w:numId w:val="5"/>
      </w:numPr>
    </w:pPr>
  </w:style>
  <w:style w:type="paragraph" w:styleId="ListNumber">
    <w:name w:val="List Number"/>
    <w:basedOn w:val="Normal"/>
    <w:uiPriority w:val="5"/>
    <w:semiHidden/>
    <w:rsid w:val="00613A4E"/>
    <w:pPr>
      <w:numPr>
        <w:numId w:val="6"/>
      </w:numPr>
    </w:pPr>
  </w:style>
  <w:style w:type="paragraph" w:styleId="BalloonText">
    <w:name w:val="Balloon Text"/>
    <w:basedOn w:val="Normal"/>
    <w:link w:val="BalloonTextChar"/>
    <w:uiPriority w:val="98"/>
    <w:semiHidden/>
    <w:unhideWhenUsed/>
    <w:rsid w:val="00613A4E"/>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613A4E"/>
    <w:rPr>
      <w:rFonts w:ascii="Calibri" w:hAnsi="Calibri" w:cs="Tahoma"/>
      <w:color w:val="1E1E1E"/>
      <w:sz w:val="16"/>
      <w:szCs w:val="16"/>
    </w:rPr>
  </w:style>
  <w:style w:type="character" w:customStyle="1" w:styleId="Heading1Char">
    <w:name w:val="Heading 1 Char"/>
    <w:basedOn w:val="DefaultParagraphFont"/>
    <w:link w:val="Heading1"/>
    <w:uiPriority w:val="1"/>
    <w:rsid w:val="00613A4E"/>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613A4E"/>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13A4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613A4E"/>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613A4E"/>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613A4E"/>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613A4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13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3A4E"/>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613A4E"/>
    <w:pPr>
      <w:ind w:left="567" w:right="567"/>
    </w:pPr>
    <w:rPr>
      <w:i/>
      <w:color w:val="4D4D4D"/>
    </w:rPr>
  </w:style>
  <w:style w:type="paragraph" w:styleId="Caption">
    <w:name w:val="caption"/>
    <w:basedOn w:val="Normal"/>
    <w:next w:val="BodyText"/>
    <w:uiPriority w:val="2"/>
    <w:semiHidden/>
    <w:rsid w:val="00613A4E"/>
    <w:pPr>
      <w:keepNext/>
      <w:spacing w:before="200" w:after="140"/>
    </w:pPr>
    <w:rPr>
      <w:b/>
      <w:bCs/>
      <w:szCs w:val="18"/>
    </w:rPr>
  </w:style>
  <w:style w:type="paragraph" w:styleId="Bibliography">
    <w:name w:val="Bibliography"/>
    <w:basedOn w:val="Normal"/>
    <w:next w:val="Normal"/>
    <w:uiPriority w:val="7"/>
    <w:semiHidden/>
    <w:rsid w:val="00613A4E"/>
  </w:style>
  <w:style w:type="paragraph" w:styleId="TOC1">
    <w:name w:val="toc 1"/>
    <w:basedOn w:val="Normalcolour"/>
    <w:next w:val="Normal"/>
    <w:uiPriority w:val="39"/>
    <w:rsid w:val="00613A4E"/>
    <w:pPr>
      <w:tabs>
        <w:tab w:val="right" w:leader="underscore" w:pos="9299"/>
      </w:tabs>
      <w:spacing w:before="200" w:after="0"/>
      <w:ind w:right="425"/>
    </w:pPr>
    <w:rPr>
      <w:b/>
      <w:sz w:val="26"/>
    </w:rPr>
  </w:style>
  <w:style w:type="paragraph" w:styleId="TOC2">
    <w:name w:val="toc 2"/>
    <w:basedOn w:val="Normal"/>
    <w:next w:val="Normal"/>
    <w:uiPriority w:val="39"/>
    <w:rsid w:val="00613A4E"/>
    <w:pPr>
      <w:tabs>
        <w:tab w:val="right" w:leader="underscore" w:pos="9299"/>
      </w:tabs>
      <w:spacing w:after="0"/>
      <w:ind w:right="425"/>
    </w:pPr>
  </w:style>
  <w:style w:type="paragraph" w:styleId="TOC3">
    <w:name w:val="toc 3"/>
    <w:basedOn w:val="Normal"/>
    <w:next w:val="Normal"/>
    <w:uiPriority w:val="39"/>
    <w:rsid w:val="00613A4E"/>
    <w:pPr>
      <w:tabs>
        <w:tab w:val="right" w:leader="underscore" w:pos="9299"/>
      </w:tabs>
      <w:spacing w:after="0"/>
      <w:ind w:left="284" w:right="425"/>
    </w:pPr>
  </w:style>
  <w:style w:type="paragraph" w:styleId="TOC4">
    <w:name w:val="toc 4"/>
    <w:basedOn w:val="Normal"/>
    <w:next w:val="Normal"/>
    <w:uiPriority w:val="39"/>
    <w:rsid w:val="00613A4E"/>
    <w:pPr>
      <w:tabs>
        <w:tab w:val="right" w:leader="underscore" w:pos="9299"/>
      </w:tabs>
      <w:spacing w:after="0"/>
      <w:ind w:left="567" w:right="425"/>
    </w:pPr>
    <w:rPr>
      <w:sz w:val="22"/>
    </w:rPr>
  </w:style>
  <w:style w:type="paragraph" w:styleId="TOC5">
    <w:name w:val="toc 5"/>
    <w:basedOn w:val="Normal"/>
    <w:next w:val="Normal"/>
    <w:autoRedefine/>
    <w:uiPriority w:val="8"/>
    <w:semiHidden/>
    <w:rsid w:val="00613A4E"/>
    <w:pPr>
      <w:tabs>
        <w:tab w:val="right" w:leader="dot" w:pos="9299"/>
      </w:tabs>
      <w:spacing w:after="0" w:line="260" w:lineRule="atLeast"/>
      <w:ind w:left="851" w:right="425"/>
    </w:pPr>
  </w:style>
  <w:style w:type="paragraph" w:styleId="TOC6">
    <w:name w:val="toc 6"/>
    <w:basedOn w:val="Normal"/>
    <w:next w:val="Normal"/>
    <w:autoRedefine/>
    <w:uiPriority w:val="39"/>
    <w:semiHidden/>
    <w:rsid w:val="00613A4E"/>
    <w:pPr>
      <w:spacing w:after="100"/>
      <w:ind w:left="1100"/>
    </w:pPr>
  </w:style>
  <w:style w:type="paragraph" w:styleId="TOC7">
    <w:name w:val="toc 7"/>
    <w:basedOn w:val="Normal"/>
    <w:next w:val="Normal"/>
    <w:autoRedefine/>
    <w:uiPriority w:val="39"/>
    <w:semiHidden/>
    <w:rsid w:val="00613A4E"/>
    <w:pPr>
      <w:spacing w:after="100"/>
      <w:ind w:left="1320"/>
    </w:pPr>
  </w:style>
  <w:style w:type="paragraph" w:styleId="TOC8">
    <w:name w:val="toc 8"/>
    <w:basedOn w:val="Normal"/>
    <w:next w:val="Normal"/>
    <w:autoRedefine/>
    <w:uiPriority w:val="39"/>
    <w:semiHidden/>
    <w:rsid w:val="00613A4E"/>
    <w:pPr>
      <w:spacing w:after="100"/>
      <w:ind w:left="1540"/>
    </w:pPr>
  </w:style>
  <w:style w:type="paragraph" w:styleId="TOC9">
    <w:name w:val="toc 9"/>
    <w:basedOn w:val="Normal"/>
    <w:next w:val="Normal"/>
    <w:autoRedefine/>
    <w:uiPriority w:val="39"/>
    <w:semiHidden/>
    <w:rsid w:val="00613A4E"/>
    <w:pPr>
      <w:spacing w:after="100"/>
      <w:ind w:left="1760"/>
    </w:pPr>
  </w:style>
  <w:style w:type="paragraph" w:styleId="TOCHeading">
    <w:name w:val="TOC Heading"/>
    <w:basedOn w:val="Heading1"/>
    <w:next w:val="BodyText"/>
    <w:uiPriority w:val="1"/>
    <w:rsid w:val="00613A4E"/>
    <w:pPr>
      <w:outlineLvl w:val="9"/>
    </w:pPr>
  </w:style>
  <w:style w:type="paragraph" w:styleId="BodyText">
    <w:name w:val="Body Text"/>
    <w:basedOn w:val="Normal"/>
    <w:link w:val="BodyTextChar"/>
    <w:uiPriority w:val="2"/>
    <w:rsid w:val="00613A4E"/>
  </w:style>
  <w:style w:type="character" w:customStyle="1" w:styleId="BodyTextChar">
    <w:name w:val="Body Text Char"/>
    <w:basedOn w:val="DefaultParagraphFont"/>
    <w:link w:val="BodyText"/>
    <w:uiPriority w:val="2"/>
    <w:rsid w:val="00613A4E"/>
    <w:rPr>
      <w:rFonts w:ascii="Calibri" w:hAnsi="Calibri"/>
      <w:color w:val="1E1E1E"/>
      <w:sz w:val="24"/>
    </w:rPr>
  </w:style>
  <w:style w:type="paragraph" w:styleId="CommentText">
    <w:name w:val="annotation text"/>
    <w:basedOn w:val="Normal"/>
    <w:link w:val="CommentTextChar"/>
    <w:uiPriority w:val="12"/>
    <w:semiHidden/>
    <w:rsid w:val="00613A4E"/>
    <w:pPr>
      <w:spacing w:line="240" w:lineRule="auto"/>
    </w:pPr>
    <w:rPr>
      <w:sz w:val="22"/>
      <w:szCs w:val="20"/>
    </w:rPr>
  </w:style>
  <w:style w:type="character" w:customStyle="1" w:styleId="CommentTextChar">
    <w:name w:val="Comment Text Char"/>
    <w:basedOn w:val="DefaultParagraphFont"/>
    <w:link w:val="CommentText"/>
    <w:uiPriority w:val="12"/>
    <w:semiHidden/>
    <w:rsid w:val="00613A4E"/>
    <w:rPr>
      <w:rFonts w:ascii="Calibri" w:hAnsi="Calibri"/>
      <w:color w:val="1E1E1E"/>
      <w:szCs w:val="20"/>
    </w:rPr>
  </w:style>
  <w:style w:type="paragraph" w:styleId="CommentSubject">
    <w:name w:val="annotation subject"/>
    <w:basedOn w:val="CommentText"/>
    <w:next w:val="CommentText"/>
    <w:link w:val="CommentSubjectChar"/>
    <w:uiPriority w:val="12"/>
    <w:semiHidden/>
    <w:rsid w:val="00613A4E"/>
    <w:rPr>
      <w:b/>
      <w:bCs/>
    </w:rPr>
  </w:style>
  <w:style w:type="character" w:customStyle="1" w:styleId="CommentSubjectChar">
    <w:name w:val="Comment Subject Char"/>
    <w:basedOn w:val="CommentTextChar"/>
    <w:link w:val="CommentSubject"/>
    <w:uiPriority w:val="12"/>
    <w:semiHidden/>
    <w:rsid w:val="00613A4E"/>
    <w:rPr>
      <w:rFonts w:ascii="Calibri" w:hAnsi="Calibri"/>
      <w:b/>
      <w:bCs/>
      <w:color w:val="1E1E1E"/>
      <w:szCs w:val="20"/>
    </w:rPr>
  </w:style>
  <w:style w:type="paragraph" w:styleId="Date">
    <w:name w:val="Date"/>
    <w:basedOn w:val="Normal"/>
    <w:next w:val="Normal"/>
    <w:link w:val="DateChar"/>
    <w:uiPriority w:val="99"/>
    <w:semiHidden/>
    <w:rsid w:val="00613A4E"/>
  </w:style>
  <w:style w:type="character" w:customStyle="1" w:styleId="DateChar">
    <w:name w:val="Date Char"/>
    <w:basedOn w:val="DefaultParagraphFont"/>
    <w:link w:val="Date"/>
    <w:uiPriority w:val="99"/>
    <w:semiHidden/>
    <w:rsid w:val="00613A4E"/>
    <w:rPr>
      <w:rFonts w:ascii="Calibri" w:hAnsi="Calibri"/>
      <w:color w:val="1E1E1E"/>
      <w:sz w:val="24"/>
    </w:rPr>
  </w:style>
  <w:style w:type="paragraph" w:styleId="E-mailSignature">
    <w:name w:val="E-mail Signature"/>
    <w:basedOn w:val="Normal"/>
    <w:link w:val="E-mailSignatureChar"/>
    <w:uiPriority w:val="99"/>
    <w:semiHidden/>
    <w:rsid w:val="00613A4E"/>
    <w:pPr>
      <w:spacing w:after="0" w:line="240" w:lineRule="auto"/>
    </w:pPr>
  </w:style>
  <w:style w:type="character" w:customStyle="1" w:styleId="E-mailSignatureChar">
    <w:name w:val="E-mail Signature Char"/>
    <w:basedOn w:val="DefaultParagraphFont"/>
    <w:link w:val="E-mailSignature"/>
    <w:uiPriority w:val="99"/>
    <w:semiHidden/>
    <w:rsid w:val="00613A4E"/>
    <w:rPr>
      <w:rFonts w:ascii="Calibri" w:hAnsi="Calibri"/>
      <w:color w:val="1E1E1E"/>
      <w:sz w:val="24"/>
    </w:rPr>
  </w:style>
  <w:style w:type="paragraph" w:styleId="EndnoteText">
    <w:name w:val="endnote text"/>
    <w:basedOn w:val="Normal"/>
    <w:link w:val="EndnoteTextChar"/>
    <w:uiPriority w:val="7"/>
    <w:rsid w:val="00613A4E"/>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613A4E"/>
    <w:rPr>
      <w:rFonts w:ascii="Calibri" w:hAnsi="Calibri"/>
      <w:color w:val="4D4D4D"/>
      <w:sz w:val="20"/>
      <w:szCs w:val="20"/>
    </w:rPr>
  </w:style>
  <w:style w:type="paragraph" w:styleId="EnvelopeAddress">
    <w:name w:val="envelope address"/>
    <w:basedOn w:val="Normal"/>
    <w:uiPriority w:val="99"/>
    <w:semiHidden/>
    <w:rsid w:val="00613A4E"/>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613A4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13A4E"/>
    <w:pPr>
      <w:spacing w:after="0" w:line="240" w:lineRule="auto"/>
      <w:jc w:val="right"/>
    </w:pPr>
    <w:rPr>
      <w:color w:val="696969"/>
      <w:sz w:val="20"/>
    </w:rPr>
  </w:style>
  <w:style w:type="character" w:customStyle="1" w:styleId="FooterChar">
    <w:name w:val="Footer Char"/>
    <w:basedOn w:val="DefaultParagraphFont"/>
    <w:link w:val="Footer"/>
    <w:uiPriority w:val="10"/>
    <w:rsid w:val="00613A4E"/>
    <w:rPr>
      <w:rFonts w:ascii="Calibri" w:hAnsi="Calibri"/>
      <w:color w:val="696969"/>
      <w:sz w:val="20"/>
    </w:rPr>
  </w:style>
  <w:style w:type="paragraph" w:styleId="FootnoteText">
    <w:name w:val="footnote text"/>
    <w:basedOn w:val="Normal"/>
    <w:link w:val="FootnoteTextChar"/>
    <w:uiPriority w:val="7"/>
    <w:rsid w:val="00613A4E"/>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613A4E"/>
    <w:rPr>
      <w:rFonts w:ascii="Calibri" w:hAnsi="Calibri"/>
      <w:color w:val="4D4D4D"/>
      <w:sz w:val="20"/>
      <w:szCs w:val="20"/>
    </w:rPr>
  </w:style>
  <w:style w:type="paragraph" w:styleId="Header">
    <w:name w:val="header"/>
    <w:basedOn w:val="Normal"/>
    <w:link w:val="HeaderChar"/>
    <w:rsid w:val="00613A4E"/>
    <w:pPr>
      <w:spacing w:after="0" w:line="240" w:lineRule="auto"/>
    </w:pPr>
    <w:rPr>
      <w:color w:val="696969"/>
      <w:sz w:val="20"/>
    </w:rPr>
  </w:style>
  <w:style w:type="character" w:customStyle="1" w:styleId="HeaderChar">
    <w:name w:val="Header Char"/>
    <w:basedOn w:val="DefaultParagraphFont"/>
    <w:link w:val="Header"/>
    <w:rsid w:val="00613A4E"/>
    <w:rPr>
      <w:rFonts w:ascii="Calibri" w:hAnsi="Calibri"/>
      <w:color w:val="696969"/>
      <w:sz w:val="20"/>
    </w:rPr>
  </w:style>
  <w:style w:type="paragraph" w:styleId="HTMLAddress">
    <w:name w:val="HTML Address"/>
    <w:basedOn w:val="Normal"/>
    <w:link w:val="HTMLAddressChar"/>
    <w:uiPriority w:val="87"/>
    <w:semiHidden/>
    <w:rsid w:val="00613A4E"/>
    <w:pPr>
      <w:spacing w:after="0" w:line="240" w:lineRule="auto"/>
    </w:pPr>
    <w:rPr>
      <w:i/>
      <w:iCs/>
    </w:rPr>
  </w:style>
  <w:style w:type="character" w:customStyle="1" w:styleId="HTMLAddressChar">
    <w:name w:val="HTML Address Char"/>
    <w:basedOn w:val="DefaultParagraphFont"/>
    <w:link w:val="HTMLAddress"/>
    <w:uiPriority w:val="87"/>
    <w:semiHidden/>
    <w:rsid w:val="00613A4E"/>
    <w:rPr>
      <w:rFonts w:ascii="Calibri" w:hAnsi="Calibri"/>
      <w:i/>
      <w:iCs/>
      <w:color w:val="1E1E1E"/>
      <w:sz w:val="24"/>
    </w:rPr>
  </w:style>
  <w:style w:type="paragraph" w:styleId="HTMLPreformatted">
    <w:name w:val="HTML Preformatted"/>
    <w:basedOn w:val="Normal"/>
    <w:link w:val="HTMLPreformattedChar"/>
    <w:uiPriority w:val="87"/>
    <w:semiHidden/>
    <w:rsid w:val="00613A4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613A4E"/>
    <w:rPr>
      <w:rFonts w:ascii="Consolas" w:hAnsi="Consolas"/>
      <w:color w:val="1E1E1E"/>
      <w:sz w:val="20"/>
      <w:szCs w:val="20"/>
    </w:rPr>
  </w:style>
  <w:style w:type="paragraph" w:styleId="Index1">
    <w:name w:val="index 1"/>
    <w:basedOn w:val="Normal"/>
    <w:uiPriority w:val="99"/>
    <w:semiHidden/>
    <w:rsid w:val="00613A4E"/>
    <w:pPr>
      <w:spacing w:after="0"/>
      <w:ind w:left="220" w:hanging="220"/>
    </w:pPr>
    <w:rPr>
      <w:szCs w:val="18"/>
    </w:rPr>
  </w:style>
  <w:style w:type="paragraph" w:styleId="Index2">
    <w:name w:val="index 2"/>
    <w:basedOn w:val="Normal"/>
    <w:uiPriority w:val="99"/>
    <w:semiHidden/>
    <w:rsid w:val="00613A4E"/>
    <w:pPr>
      <w:spacing w:after="0"/>
      <w:ind w:left="440" w:hanging="220"/>
    </w:pPr>
    <w:rPr>
      <w:szCs w:val="18"/>
    </w:rPr>
  </w:style>
  <w:style w:type="paragraph" w:styleId="Index3">
    <w:name w:val="index 3"/>
    <w:basedOn w:val="Normal"/>
    <w:uiPriority w:val="99"/>
    <w:semiHidden/>
    <w:rsid w:val="00613A4E"/>
    <w:pPr>
      <w:spacing w:after="0"/>
      <w:ind w:left="660" w:hanging="220"/>
    </w:pPr>
    <w:rPr>
      <w:szCs w:val="18"/>
    </w:rPr>
  </w:style>
  <w:style w:type="paragraph" w:styleId="Index4">
    <w:name w:val="index 4"/>
    <w:basedOn w:val="Normal"/>
    <w:uiPriority w:val="99"/>
    <w:semiHidden/>
    <w:rsid w:val="00613A4E"/>
    <w:pPr>
      <w:spacing w:after="0"/>
      <w:ind w:left="880" w:hanging="220"/>
    </w:pPr>
    <w:rPr>
      <w:szCs w:val="18"/>
    </w:rPr>
  </w:style>
  <w:style w:type="paragraph" w:styleId="Index5">
    <w:name w:val="index 5"/>
    <w:basedOn w:val="Normal"/>
    <w:uiPriority w:val="99"/>
    <w:semiHidden/>
    <w:rsid w:val="00613A4E"/>
    <w:pPr>
      <w:spacing w:after="0"/>
      <w:ind w:left="1100" w:hanging="220"/>
    </w:pPr>
    <w:rPr>
      <w:szCs w:val="18"/>
    </w:rPr>
  </w:style>
  <w:style w:type="paragraph" w:styleId="Index6">
    <w:name w:val="index 6"/>
    <w:basedOn w:val="Normal"/>
    <w:uiPriority w:val="99"/>
    <w:semiHidden/>
    <w:rsid w:val="00613A4E"/>
    <w:pPr>
      <w:spacing w:after="0"/>
      <w:ind w:left="1320" w:hanging="220"/>
    </w:pPr>
    <w:rPr>
      <w:szCs w:val="18"/>
    </w:rPr>
  </w:style>
  <w:style w:type="paragraph" w:styleId="Index7">
    <w:name w:val="index 7"/>
    <w:basedOn w:val="Normal"/>
    <w:uiPriority w:val="99"/>
    <w:semiHidden/>
    <w:rsid w:val="00613A4E"/>
    <w:pPr>
      <w:spacing w:after="0"/>
      <w:ind w:left="1540" w:hanging="220"/>
    </w:pPr>
    <w:rPr>
      <w:szCs w:val="18"/>
    </w:rPr>
  </w:style>
  <w:style w:type="paragraph" w:styleId="Index8">
    <w:name w:val="index 8"/>
    <w:basedOn w:val="Normal"/>
    <w:uiPriority w:val="99"/>
    <w:semiHidden/>
    <w:rsid w:val="00613A4E"/>
    <w:pPr>
      <w:spacing w:after="0"/>
      <w:ind w:left="1760" w:hanging="220"/>
    </w:pPr>
    <w:rPr>
      <w:szCs w:val="18"/>
    </w:rPr>
  </w:style>
  <w:style w:type="paragraph" w:styleId="Index9">
    <w:name w:val="index 9"/>
    <w:basedOn w:val="Normal"/>
    <w:uiPriority w:val="99"/>
    <w:semiHidden/>
    <w:rsid w:val="00613A4E"/>
    <w:pPr>
      <w:spacing w:after="0"/>
      <w:ind w:left="1980" w:hanging="220"/>
    </w:pPr>
    <w:rPr>
      <w:szCs w:val="18"/>
    </w:rPr>
  </w:style>
  <w:style w:type="paragraph" w:styleId="IndexHeading">
    <w:name w:val="index heading"/>
    <w:basedOn w:val="Normal"/>
    <w:next w:val="Index1"/>
    <w:uiPriority w:val="1"/>
    <w:semiHidden/>
    <w:rsid w:val="00613A4E"/>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613A4E"/>
    <w:pPr>
      <w:numPr>
        <w:ilvl w:val="1"/>
        <w:numId w:val="5"/>
      </w:numPr>
    </w:pPr>
  </w:style>
  <w:style w:type="paragraph" w:styleId="ListBullet3">
    <w:name w:val="List Bullet 3"/>
    <w:basedOn w:val="Normal"/>
    <w:uiPriority w:val="3"/>
    <w:semiHidden/>
    <w:rsid w:val="00613A4E"/>
    <w:pPr>
      <w:numPr>
        <w:ilvl w:val="2"/>
        <w:numId w:val="5"/>
      </w:numPr>
    </w:pPr>
  </w:style>
  <w:style w:type="paragraph" w:styleId="ListBullet4">
    <w:name w:val="List Bullet 4"/>
    <w:basedOn w:val="Normal"/>
    <w:uiPriority w:val="3"/>
    <w:semiHidden/>
    <w:rsid w:val="00613A4E"/>
    <w:pPr>
      <w:numPr>
        <w:ilvl w:val="3"/>
        <w:numId w:val="5"/>
      </w:numPr>
    </w:pPr>
  </w:style>
  <w:style w:type="paragraph" w:styleId="ListContinue">
    <w:name w:val="List Continue"/>
    <w:basedOn w:val="Normal"/>
    <w:uiPriority w:val="4"/>
    <w:semiHidden/>
    <w:rsid w:val="00613A4E"/>
    <w:pPr>
      <w:ind w:left="567"/>
    </w:pPr>
  </w:style>
  <w:style w:type="paragraph" w:styleId="ListContinue2">
    <w:name w:val="List Continue 2"/>
    <w:basedOn w:val="Normal"/>
    <w:uiPriority w:val="4"/>
    <w:semiHidden/>
    <w:rsid w:val="00613A4E"/>
    <w:pPr>
      <w:ind w:left="1134"/>
    </w:pPr>
  </w:style>
  <w:style w:type="paragraph" w:styleId="ListContinue3">
    <w:name w:val="List Continue 3"/>
    <w:basedOn w:val="Normal"/>
    <w:uiPriority w:val="4"/>
    <w:semiHidden/>
    <w:rsid w:val="00613A4E"/>
    <w:pPr>
      <w:ind w:left="1701"/>
    </w:pPr>
  </w:style>
  <w:style w:type="paragraph" w:styleId="ListContinue4">
    <w:name w:val="List Continue 4"/>
    <w:basedOn w:val="Normal"/>
    <w:uiPriority w:val="4"/>
    <w:semiHidden/>
    <w:rsid w:val="00613A4E"/>
    <w:pPr>
      <w:ind w:left="2268"/>
    </w:pPr>
  </w:style>
  <w:style w:type="paragraph" w:styleId="ListContinue5">
    <w:name w:val="List Continue 5"/>
    <w:basedOn w:val="Normal"/>
    <w:uiPriority w:val="99"/>
    <w:semiHidden/>
    <w:rsid w:val="00613A4E"/>
    <w:pPr>
      <w:spacing w:after="120"/>
      <w:ind w:left="1415"/>
      <w:contextualSpacing/>
    </w:pPr>
  </w:style>
  <w:style w:type="paragraph" w:styleId="ListNumber2">
    <w:name w:val="List Number 2"/>
    <w:basedOn w:val="Normal"/>
    <w:uiPriority w:val="5"/>
    <w:semiHidden/>
    <w:rsid w:val="00613A4E"/>
    <w:pPr>
      <w:numPr>
        <w:ilvl w:val="1"/>
        <w:numId w:val="6"/>
      </w:numPr>
    </w:pPr>
  </w:style>
  <w:style w:type="paragraph" w:styleId="ListNumber3">
    <w:name w:val="List Number 3"/>
    <w:basedOn w:val="Normal"/>
    <w:uiPriority w:val="5"/>
    <w:semiHidden/>
    <w:rsid w:val="00613A4E"/>
    <w:pPr>
      <w:numPr>
        <w:ilvl w:val="2"/>
        <w:numId w:val="6"/>
      </w:numPr>
    </w:pPr>
  </w:style>
  <w:style w:type="paragraph" w:styleId="NormalWeb">
    <w:name w:val="Normal (Web)"/>
    <w:basedOn w:val="Normal"/>
    <w:uiPriority w:val="97"/>
    <w:semiHidden/>
    <w:rsid w:val="00613A4E"/>
    <w:rPr>
      <w:rFonts w:cs="Times New Roman"/>
      <w:szCs w:val="24"/>
    </w:rPr>
  </w:style>
  <w:style w:type="paragraph" w:styleId="TableofAuthorities">
    <w:name w:val="table of authorities"/>
    <w:basedOn w:val="Normal"/>
    <w:next w:val="Normal"/>
    <w:uiPriority w:val="9"/>
    <w:semiHidden/>
    <w:rsid w:val="00613A4E"/>
    <w:pPr>
      <w:spacing w:after="0"/>
      <w:ind w:left="220" w:hanging="220"/>
    </w:pPr>
  </w:style>
  <w:style w:type="paragraph" w:styleId="TableofFigures">
    <w:name w:val="table of figures"/>
    <w:basedOn w:val="Normal"/>
    <w:next w:val="Normal"/>
    <w:uiPriority w:val="2"/>
    <w:rsid w:val="00613A4E"/>
    <w:pPr>
      <w:tabs>
        <w:tab w:val="right" w:leader="underscore" w:pos="9299"/>
      </w:tabs>
      <w:spacing w:after="0"/>
      <w:ind w:right="425"/>
    </w:pPr>
  </w:style>
  <w:style w:type="paragraph" w:styleId="TOAHeading">
    <w:name w:val="toa heading"/>
    <w:basedOn w:val="Normal"/>
    <w:next w:val="Normal"/>
    <w:uiPriority w:val="9"/>
    <w:semiHidden/>
    <w:rsid w:val="00613A4E"/>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613A4E"/>
    <w:rPr>
      <w:color w:val="00ADC6"/>
    </w:rPr>
  </w:style>
  <w:style w:type="character" w:styleId="PageNumber">
    <w:name w:val="page number"/>
    <w:basedOn w:val="DefaultParagraphFont"/>
    <w:rsid w:val="00613A4E"/>
    <w:rPr>
      <w:b/>
      <w:color w:val="1E1E1E"/>
      <w:sz w:val="20"/>
    </w:rPr>
  </w:style>
  <w:style w:type="paragraph" w:customStyle="1" w:styleId="Heading1line">
    <w:name w:val="Heading 1 line"/>
    <w:basedOn w:val="Normal"/>
    <w:next w:val="BodyText"/>
    <w:uiPriority w:val="1"/>
    <w:semiHidden/>
    <w:rsid w:val="00613A4E"/>
    <w:pPr>
      <w:pBdr>
        <w:bottom w:val="single" w:sz="4" w:space="1" w:color="696969"/>
      </w:pBdr>
      <w:spacing w:before="200" w:line="240" w:lineRule="auto"/>
    </w:pPr>
    <w:rPr>
      <w:color w:val="696969"/>
    </w:rPr>
  </w:style>
  <w:style w:type="table" w:styleId="TableGrid">
    <w:name w:val="Table Grid"/>
    <w:basedOn w:val="TableNormal"/>
    <w:uiPriority w:val="59"/>
    <w:rsid w:val="00613A4E"/>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613A4E"/>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613A4E"/>
    <w:pPr>
      <w:numPr>
        <w:numId w:val="7"/>
      </w:numPr>
    </w:pPr>
  </w:style>
  <w:style w:type="paragraph" w:customStyle="1" w:styleId="Listoutline2-11">
    <w:name w:val="List outline 2 - 1.1"/>
    <w:basedOn w:val="Normal"/>
    <w:uiPriority w:val="6"/>
    <w:semiHidden/>
    <w:rsid w:val="00613A4E"/>
    <w:pPr>
      <w:numPr>
        <w:ilvl w:val="1"/>
        <w:numId w:val="7"/>
      </w:numPr>
    </w:pPr>
  </w:style>
  <w:style w:type="paragraph" w:customStyle="1" w:styleId="Listoutline3-111">
    <w:name w:val="List outline 3 - 1.1.1"/>
    <w:basedOn w:val="Normal"/>
    <w:uiPriority w:val="6"/>
    <w:semiHidden/>
    <w:rsid w:val="00613A4E"/>
    <w:pPr>
      <w:numPr>
        <w:ilvl w:val="2"/>
        <w:numId w:val="7"/>
      </w:numPr>
    </w:pPr>
  </w:style>
  <w:style w:type="paragraph" w:customStyle="1" w:styleId="Listoutline4-a">
    <w:name w:val="List outline 4 - a."/>
    <w:basedOn w:val="Normal"/>
    <w:uiPriority w:val="6"/>
    <w:semiHidden/>
    <w:rsid w:val="00613A4E"/>
    <w:pPr>
      <w:numPr>
        <w:ilvl w:val="3"/>
        <w:numId w:val="7"/>
      </w:numPr>
    </w:pPr>
  </w:style>
  <w:style w:type="character" w:styleId="Hyperlink">
    <w:name w:val="Hyperlink"/>
    <w:basedOn w:val="DefaultParagraphFont"/>
    <w:uiPriority w:val="99"/>
    <w:rsid w:val="00613A4E"/>
    <w:rPr>
      <w:color w:val="0D6AB8"/>
      <w:u w:val="single"/>
    </w:rPr>
  </w:style>
  <w:style w:type="paragraph" w:customStyle="1" w:styleId="Heading2-Start">
    <w:name w:val="Heading 2 - Start"/>
    <w:basedOn w:val="Heading2"/>
    <w:next w:val="BodyText"/>
    <w:uiPriority w:val="1"/>
    <w:rsid w:val="00613A4E"/>
    <w:pPr>
      <w:spacing w:before="200"/>
    </w:pPr>
  </w:style>
  <w:style w:type="paragraph" w:customStyle="1" w:styleId="Quotationparagraphbefore">
    <w:name w:val="Quotation (paragraph before)"/>
    <w:basedOn w:val="Normal"/>
    <w:next w:val="Quotationseparateparagraph"/>
    <w:uiPriority w:val="6"/>
    <w:rsid w:val="00613A4E"/>
    <w:pPr>
      <w:spacing w:after="120"/>
    </w:pPr>
  </w:style>
  <w:style w:type="character" w:styleId="Emphasis">
    <w:name w:val="Emphasis"/>
    <w:uiPriority w:val="2"/>
    <w:qFormat/>
    <w:rsid w:val="00613A4E"/>
    <w:rPr>
      <w:rFonts w:ascii="Calibri" w:hAnsi="Calibri"/>
      <w:b/>
      <w:bCs/>
      <w:iCs/>
      <w:spacing w:val="0"/>
      <w:lang w:val="en-NZ"/>
    </w:rPr>
  </w:style>
  <w:style w:type="paragraph" w:customStyle="1" w:styleId="Listcheckbox">
    <w:name w:val="List check box"/>
    <w:basedOn w:val="BodyText"/>
    <w:uiPriority w:val="3"/>
    <w:semiHidden/>
    <w:rsid w:val="00613A4E"/>
  </w:style>
  <w:style w:type="paragraph" w:customStyle="1" w:styleId="Boxsmalltext">
    <w:name w:val="Box small text"/>
    <w:basedOn w:val="Normalcolour"/>
    <w:uiPriority w:val="2"/>
    <w:rsid w:val="00613A4E"/>
    <w:rPr>
      <w:color w:val="1E1E1E"/>
    </w:rPr>
  </w:style>
  <w:style w:type="paragraph" w:customStyle="1" w:styleId="Boxlargetext">
    <w:name w:val="Box large text"/>
    <w:basedOn w:val="Normalcolour"/>
    <w:uiPriority w:val="2"/>
    <w:rsid w:val="00613A4E"/>
    <w:pPr>
      <w:spacing w:line="320" w:lineRule="atLeast"/>
    </w:pPr>
    <w:rPr>
      <w:sz w:val="26"/>
    </w:rPr>
  </w:style>
  <w:style w:type="paragraph" w:customStyle="1" w:styleId="Listoutline5-i">
    <w:name w:val="List outline 5 - i."/>
    <w:basedOn w:val="Normal"/>
    <w:uiPriority w:val="6"/>
    <w:semiHidden/>
    <w:rsid w:val="00613A4E"/>
    <w:pPr>
      <w:numPr>
        <w:ilvl w:val="4"/>
        <w:numId w:val="7"/>
      </w:numPr>
    </w:pPr>
  </w:style>
  <w:style w:type="character" w:styleId="EndnoteReference">
    <w:name w:val="endnote reference"/>
    <w:basedOn w:val="DefaultParagraphFont"/>
    <w:uiPriority w:val="7"/>
    <w:rsid w:val="00613A4E"/>
    <w:rPr>
      <w:color w:val="4D4D4D"/>
      <w:sz w:val="24"/>
      <w:vertAlign w:val="superscript"/>
    </w:rPr>
  </w:style>
  <w:style w:type="paragraph" w:customStyle="1" w:styleId="HeadingAppendix">
    <w:name w:val="Heading Appendix"/>
    <w:basedOn w:val="Heading1"/>
    <w:next w:val="BodyText"/>
    <w:uiPriority w:val="1"/>
    <w:rsid w:val="00613A4E"/>
    <w:pPr>
      <w:pageBreakBefore/>
      <w:numPr>
        <w:numId w:val="4"/>
      </w:numPr>
      <w:spacing w:before="0"/>
    </w:pPr>
  </w:style>
  <w:style w:type="table" w:customStyle="1" w:styleId="TableGridnoborders">
    <w:name w:val="Table Grid (no borders)"/>
    <w:basedOn w:val="TableNormal"/>
    <w:uiPriority w:val="99"/>
    <w:rsid w:val="00613A4E"/>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613A4E"/>
    <w:rPr>
      <w:b/>
    </w:rPr>
  </w:style>
  <w:style w:type="paragraph" w:customStyle="1" w:styleId="Whitespace">
    <w:name w:val="White space"/>
    <w:basedOn w:val="BodyText"/>
    <w:uiPriority w:val="2"/>
    <w:rsid w:val="00613A4E"/>
    <w:pPr>
      <w:spacing w:after="0" w:line="240" w:lineRule="auto"/>
    </w:pPr>
    <w:rPr>
      <w:sz w:val="16"/>
    </w:rPr>
  </w:style>
  <w:style w:type="character" w:customStyle="1" w:styleId="Quotationwithinthesentence">
    <w:name w:val="Quotation (within the sentence)"/>
    <w:basedOn w:val="DefaultParagraphFont"/>
    <w:uiPriority w:val="6"/>
    <w:rsid w:val="00613A4E"/>
    <w:rPr>
      <w:i/>
    </w:rPr>
  </w:style>
  <w:style w:type="paragraph" w:customStyle="1" w:styleId="Heading1-Subnonboldtext">
    <w:name w:val="Heading 1 - Sub (non bold text)"/>
    <w:basedOn w:val="BodyText"/>
    <w:uiPriority w:val="1"/>
    <w:rsid w:val="00613A4E"/>
    <w:pPr>
      <w:tabs>
        <w:tab w:val="left" w:pos="2552"/>
      </w:tabs>
      <w:spacing w:after="0"/>
      <w:ind w:left="2552" w:hanging="2552"/>
    </w:pPr>
  </w:style>
  <w:style w:type="paragraph" w:customStyle="1" w:styleId="Tablebodytext">
    <w:name w:val="Table body text"/>
    <w:basedOn w:val="BodyText"/>
    <w:uiPriority w:val="2"/>
    <w:rsid w:val="00613A4E"/>
    <w:pPr>
      <w:spacing w:before="120" w:after="120"/>
    </w:pPr>
    <w:rPr>
      <w:sz w:val="22"/>
    </w:rPr>
  </w:style>
  <w:style w:type="paragraph" w:customStyle="1" w:styleId="Tablebodytextnospaceafter">
    <w:name w:val="Table body text (no space after)"/>
    <w:basedOn w:val="BodyText"/>
    <w:uiPriority w:val="2"/>
    <w:rsid w:val="00613A4E"/>
    <w:pPr>
      <w:spacing w:after="0"/>
    </w:pPr>
    <w:rPr>
      <w:sz w:val="22"/>
    </w:rPr>
  </w:style>
  <w:style w:type="table" w:customStyle="1" w:styleId="TableBox">
    <w:name w:val="Table Box"/>
    <w:basedOn w:val="TableNormal"/>
    <w:uiPriority w:val="99"/>
    <w:rsid w:val="00613A4E"/>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613A4E"/>
    <w:rPr>
      <w:color w:val="3C98E7"/>
      <w:u w:val="single"/>
    </w:rPr>
  </w:style>
  <w:style w:type="paragraph" w:customStyle="1" w:styleId="Headingboxtextinbody">
    <w:name w:val="Heading box text (in body)"/>
    <w:basedOn w:val="Normalcolour"/>
    <w:uiPriority w:val="1"/>
    <w:rsid w:val="00613A4E"/>
    <w:pPr>
      <w:keepNext/>
      <w:spacing w:before="360" w:after="60" w:line="320" w:lineRule="atLeast"/>
    </w:pPr>
    <w:rPr>
      <w:b/>
      <w:sz w:val="26"/>
    </w:rPr>
  </w:style>
  <w:style w:type="paragraph" w:customStyle="1" w:styleId="Headingboxtexttop">
    <w:name w:val="Heading box text (top)"/>
    <w:basedOn w:val="Normalcolour"/>
    <w:uiPriority w:val="1"/>
    <w:rsid w:val="00613A4E"/>
    <w:pPr>
      <w:spacing w:after="60" w:line="320" w:lineRule="atLeast"/>
    </w:pPr>
    <w:rPr>
      <w:b/>
      <w:sz w:val="26"/>
    </w:rPr>
  </w:style>
  <w:style w:type="paragraph" w:customStyle="1" w:styleId="Singlespacedparagraph">
    <w:name w:val="Single spaced paragraph"/>
    <w:basedOn w:val="BodyText"/>
    <w:uiPriority w:val="2"/>
    <w:rsid w:val="00613A4E"/>
    <w:pPr>
      <w:spacing w:after="0"/>
    </w:pPr>
  </w:style>
  <w:style w:type="paragraph" w:customStyle="1" w:styleId="Footerline">
    <w:name w:val="Footer line"/>
    <w:basedOn w:val="Footer"/>
    <w:next w:val="Footer"/>
    <w:uiPriority w:val="10"/>
    <w:rsid w:val="00613A4E"/>
    <w:pPr>
      <w:pBdr>
        <w:top w:val="single" w:sz="4" w:space="5" w:color="696969"/>
      </w:pBdr>
      <w:ind w:left="23" w:right="23"/>
    </w:pPr>
    <w:rPr>
      <w:sz w:val="2"/>
    </w:rPr>
  </w:style>
  <w:style w:type="paragraph" w:customStyle="1" w:styleId="Headerline">
    <w:name w:val="Header line"/>
    <w:basedOn w:val="Header"/>
    <w:rsid w:val="00613A4E"/>
    <w:pPr>
      <w:pBdr>
        <w:bottom w:val="single" w:sz="4" w:space="5" w:color="696969"/>
      </w:pBdr>
      <w:ind w:left="23" w:right="23"/>
    </w:pPr>
    <w:rPr>
      <w:sz w:val="2"/>
    </w:rPr>
  </w:style>
  <w:style w:type="paragraph" w:customStyle="1" w:styleId="Legindent1">
    <w:name w:val="Leg indent 1"/>
    <w:basedOn w:val="Normal"/>
    <w:uiPriority w:val="9"/>
    <w:semiHidden/>
    <w:rsid w:val="00613A4E"/>
    <w:pPr>
      <w:ind w:left="851"/>
    </w:pPr>
  </w:style>
  <w:style w:type="paragraph" w:customStyle="1" w:styleId="Legindent2">
    <w:name w:val="Leg indent 2"/>
    <w:basedOn w:val="Normal"/>
    <w:uiPriority w:val="9"/>
    <w:semiHidden/>
    <w:rsid w:val="00613A4E"/>
    <w:pPr>
      <w:ind w:left="1559"/>
    </w:pPr>
  </w:style>
  <w:style w:type="paragraph" w:customStyle="1" w:styleId="Legindent3">
    <w:name w:val="Leg indent 3"/>
    <w:basedOn w:val="Normal"/>
    <w:uiPriority w:val="9"/>
    <w:semiHidden/>
    <w:rsid w:val="00613A4E"/>
    <w:pPr>
      <w:ind w:left="2268"/>
    </w:pPr>
  </w:style>
  <w:style w:type="paragraph" w:customStyle="1" w:styleId="Legstyle-1">
    <w:name w:val="Leg style - (1)"/>
    <w:basedOn w:val="Normal"/>
    <w:uiPriority w:val="9"/>
    <w:semiHidden/>
    <w:rsid w:val="00613A4E"/>
    <w:pPr>
      <w:tabs>
        <w:tab w:val="left" w:pos="851"/>
      </w:tabs>
      <w:ind w:left="851" w:hanging="851"/>
    </w:pPr>
  </w:style>
  <w:style w:type="paragraph" w:customStyle="1" w:styleId="Legstyle-a">
    <w:name w:val="Leg style - (a)"/>
    <w:basedOn w:val="Normal"/>
    <w:uiPriority w:val="9"/>
    <w:semiHidden/>
    <w:rsid w:val="00613A4E"/>
    <w:pPr>
      <w:tabs>
        <w:tab w:val="left" w:pos="1559"/>
      </w:tabs>
      <w:ind w:left="1560" w:hanging="709"/>
    </w:pPr>
  </w:style>
  <w:style w:type="paragraph" w:customStyle="1" w:styleId="Legstyle-i">
    <w:name w:val="Leg style - (i)"/>
    <w:basedOn w:val="Normal"/>
    <w:uiPriority w:val="9"/>
    <w:semiHidden/>
    <w:rsid w:val="00613A4E"/>
    <w:pPr>
      <w:tabs>
        <w:tab w:val="left" w:pos="2268"/>
      </w:tabs>
      <w:ind w:left="2268" w:hanging="709"/>
    </w:pPr>
  </w:style>
  <w:style w:type="paragraph" w:customStyle="1" w:styleId="Legstyle-10">
    <w:name w:val="Leg style - 1"/>
    <w:basedOn w:val="Normal"/>
    <w:uiPriority w:val="9"/>
    <w:semiHidden/>
    <w:rsid w:val="00613A4E"/>
    <w:pPr>
      <w:tabs>
        <w:tab w:val="left" w:pos="851"/>
      </w:tabs>
      <w:ind w:left="851" w:hanging="851"/>
    </w:pPr>
    <w:rPr>
      <w:b/>
    </w:rPr>
  </w:style>
  <w:style w:type="paragraph" w:customStyle="1" w:styleId="QLegindent1">
    <w:name w:val="QLeg indent 1"/>
    <w:basedOn w:val="Normal"/>
    <w:uiPriority w:val="2"/>
    <w:semiHidden/>
    <w:rsid w:val="00613A4E"/>
    <w:pPr>
      <w:ind w:left="1985" w:right="567"/>
    </w:pPr>
    <w:rPr>
      <w:i/>
      <w:color w:val="4D4D4D"/>
    </w:rPr>
  </w:style>
  <w:style w:type="paragraph" w:customStyle="1" w:styleId="QLegindent2">
    <w:name w:val="QLeg indent 2"/>
    <w:basedOn w:val="Normal"/>
    <w:uiPriority w:val="2"/>
    <w:semiHidden/>
    <w:rsid w:val="00613A4E"/>
    <w:pPr>
      <w:ind w:left="2693" w:right="567"/>
    </w:pPr>
    <w:rPr>
      <w:i/>
      <w:color w:val="4D4D4D"/>
    </w:rPr>
  </w:style>
  <w:style w:type="paragraph" w:customStyle="1" w:styleId="QLegindent3">
    <w:name w:val="QLeg indent 3"/>
    <w:basedOn w:val="Normal"/>
    <w:uiPriority w:val="2"/>
    <w:semiHidden/>
    <w:rsid w:val="00613A4E"/>
    <w:pPr>
      <w:ind w:left="3402" w:right="567"/>
    </w:pPr>
    <w:rPr>
      <w:i/>
      <w:color w:val="4D4D4D"/>
    </w:rPr>
  </w:style>
  <w:style w:type="paragraph" w:customStyle="1" w:styleId="QLegstyle-1">
    <w:name w:val="QLeg style - (1)"/>
    <w:basedOn w:val="Normal"/>
    <w:uiPriority w:val="2"/>
    <w:semiHidden/>
    <w:rsid w:val="00613A4E"/>
    <w:pPr>
      <w:tabs>
        <w:tab w:val="left" w:pos="1985"/>
      </w:tabs>
      <w:ind w:left="1985" w:right="567" w:hanging="851"/>
    </w:pPr>
    <w:rPr>
      <w:i/>
      <w:color w:val="4D4D4D"/>
    </w:rPr>
  </w:style>
  <w:style w:type="paragraph" w:customStyle="1" w:styleId="QLegstyle-a">
    <w:name w:val="QLeg style - (a)"/>
    <w:basedOn w:val="Normal"/>
    <w:uiPriority w:val="2"/>
    <w:semiHidden/>
    <w:rsid w:val="00613A4E"/>
    <w:pPr>
      <w:tabs>
        <w:tab w:val="left" w:pos="2693"/>
      </w:tabs>
      <w:ind w:left="2694" w:right="567" w:hanging="709"/>
    </w:pPr>
    <w:rPr>
      <w:i/>
      <w:color w:val="4D4D4D"/>
    </w:rPr>
  </w:style>
  <w:style w:type="paragraph" w:customStyle="1" w:styleId="QLegstyle-i">
    <w:name w:val="QLeg style - (i)"/>
    <w:basedOn w:val="Normal"/>
    <w:uiPriority w:val="2"/>
    <w:semiHidden/>
    <w:rsid w:val="00613A4E"/>
    <w:pPr>
      <w:tabs>
        <w:tab w:val="left" w:pos="3402"/>
      </w:tabs>
      <w:ind w:left="3402" w:right="567" w:hanging="709"/>
    </w:pPr>
    <w:rPr>
      <w:i/>
      <w:color w:val="4D4D4D"/>
    </w:rPr>
  </w:style>
  <w:style w:type="paragraph" w:customStyle="1" w:styleId="QLegstyle-10">
    <w:name w:val="QLeg style - 1"/>
    <w:basedOn w:val="Normal"/>
    <w:uiPriority w:val="2"/>
    <w:semiHidden/>
    <w:rsid w:val="00613A4E"/>
    <w:pPr>
      <w:tabs>
        <w:tab w:val="left" w:pos="1985"/>
      </w:tabs>
      <w:ind w:left="1985" w:right="567" w:hanging="851"/>
    </w:pPr>
    <w:rPr>
      <w:b/>
      <w:i/>
      <w:color w:val="4D4D4D"/>
    </w:rPr>
  </w:style>
  <w:style w:type="paragraph" w:customStyle="1" w:styleId="DL-ourref">
    <w:name w:val="DL - our ref"/>
    <w:basedOn w:val="Normal"/>
    <w:next w:val="DL-date"/>
    <w:uiPriority w:val="12"/>
    <w:rsid w:val="00613A4E"/>
    <w:pPr>
      <w:tabs>
        <w:tab w:val="left" w:pos="1134"/>
      </w:tabs>
      <w:spacing w:after="0"/>
    </w:pPr>
  </w:style>
  <w:style w:type="paragraph" w:customStyle="1" w:styleId="DL-addresslines">
    <w:name w:val="DL - address lines"/>
    <w:basedOn w:val="Normal"/>
    <w:uiPriority w:val="12"/>
    <w:rsid w:val="00613A4E"/>
    <w:pPr>
      <w:spacing w:after="0" w:line="240" w:lineRule="exact"/>
    </w:pPr>
  </w:style>
  <w:style w:type="paragraph" w:customStyle="1" w:styleId="DL-salutation">
    <w:name w:val="DL - salutation"/>
    <w:basedOn w:val="Normal"/>
    <w:next w:val="Letterheading1"/>
    <w:uiPriority w:val="12"/>
    <w:rsid w:val="00613A4E"/>
    <w:pPr>
      <w:spacing w:before="600" w:after="200"/>
    </w:pPr>
  </w:style>
  <w:style w:type="paragraph" w:customStyle="1" w:styleId="DL-closing">
    <w:name w:val="DL - closing"/>
    <w:basedOn w:val="Normal"/>
    <w:uiPriority w:val="12"/>
    <w:rsid w:val="00613A4E"/>
    <w:pPr>
      <w:spacing w:before="240" w:after="0"/>
    </w:pPr>
  </w:style>
  <w:style w:type="paragraph" w:customStyle="1" w:styleId="DL-closingname">
    <w:name w:val="DL - closing name"/>
    <w:basedOn w:val="Normal"/>
    <w:uiPriority w:val="12"/>
    <w:rsid w:val="00613A4E"/>
    <w:pPr>
      <w:spacing w:after="0"/>
    </w:pPr>
  </w:style>
  <w:style w:type="paragraph" w:customStyle="1" w:styleId="DL-closingposition">
    <w:name w:val="DL - closing position"/>
    <w:basedOn w:val="Normal"/>
    <w:uiPriority w:val="12"/>
    <w:rsid w:val="00613A4E"/>
    <w:pPr>
      <w:spacing w:after="240"/>
    </w:pPr>
  </w:style>
  <w:style w:type="paragraph" w:customStyle="1" w:styleId="DL-enclosure">
    <w:name w:val="DL - enclosure"/>
    <w:basedOn w:val="Normal"/>
    <w:uiPriority w:val="12"/>
    <w:rsid w:val="00613A4E"/>
    <w:pPr>
      <w:tabs>
        <w:tab w:val="left" w:pos="709"/>
      </w:tabs>
      <w:spacing w:after="0"/>
    </w:pPr>
  </w:style>
  <w:style w:type="paragraph" w:customStyle="1" w:styleId="DL-date">
    <w:name w:val="DL - date"/>
    <w:basedOn w:val="Normal"/>
    <w:next w:val="DL-addresslines"/>
    <w:uiPriority w:val="12"/>
    <w:rsid w:val="00613A4E"/>
    <w:pPr>
      <w:spacing w:before="70" w:after="0"/>
    </w:pPr>
  </w:style>
  <w:style w:type="paragraph" w:customStyle="1" w:styleId="DL-freephonetextline">
    <w:name w:val="DL - freephone text line"/>
    <w:basedOn w:val="Normal"/>
    <w:uiPriority w:val="98"/>
    <w:rsid w:val="00613A4E"/>
    <w:pPr>
      <w:spacing w:before="340" w:after="600"/>
      <w:jc w:val="right"/>
    </w:pPr>
    <w:rPr>
      <w:sz w:val="17"/>
    </w:rPr>
  </w:style>
  <w:style w:type="paragraph" w:customStyle="1" w:styleId="Letterheading1">
    <w:name w:val="Letter heading 1"/>
    <w:basedOn w:val="Normal"/>
    <w:next w:val="BodyText"/>
    <w:uiPriority w:val="1"/>
    <w:rsid w:val="00613A4E"/>
    <w:pPr>
      <w:spacing w:before="240" w:after="100" w:line="240" w:lineRule="auto"/>
      <w:ind w:right="284"/>
    </w:pPr>
    <w:rPr>
      <w:b/>
      <w:sz w:val="26"/>
    </w:rPr>
  </w:style>
  <w:style w:type="paragraph" w:customStyle="1" w:styleId="Letterheading2">
    <w:name w:val="Letter heading 2"/>
    <w:basedOn w:val="Normal"/>
    <w:next w:val="BodyText"/>
    <w:uiPriority w:val="1"/>
    <w:rsid w:val="00613A4E"/>
    <w:pPr>
      <w:spacing w:before="320" w:after="80" w:line="240" w:lineRule="auto"/>
      <w:ind w:right="284"/>
    </w:pPr>
    <w:rPr>
      <w:b/>
    </w:rPr>
  </w:style>
  <w:style w:type="paragraph" w:customStyle="1" w:styleId="Letterheading3">
    <w:name w:val="Letter heading 3"/>
    <w:basedOn w:val="Normal"/>
    <w:next w:val="BodyText"/>
    <w:uiPriority w:val="1"/>
    <w:rsid w:val="00613A4E"/>
    <w:pPr>
      <w:spacing w:before="280" w:after="60" w:line="240" w:lineRule="auto"/>
      <w:ind w:right="284"/>
    </w:pPr>
    <w:rPr>
      <w:b/>
      <w:sz w:val="22"/>
    </w:rPr>
  </w:style>
  <w:style w:type="paragraph" w:customStyle="1" w:styleId="Letterheading4">
    <w:name w:val="Letter heading 4"/>
    <w:basedOn w:val="Normal"/>
    <w:next w:val="BodyText"/>
    <w:uiPriority w:val="1"/>
    <w:rsid w:val="00613A4E"/>
    <w:pPr>
      <w:spacing w:before="240" w:after="60" w:line="240" w:lineRule="auto"/>
      <w:ind w:right="284"/>
    </w:pPr>
    <w:rPr>
      <w:b/>
      <w:caps/>
      <w:sz w:val="20"/>
    </w:rPr>
  </w:style>
  <w:style w:type="paragraph" w:customStyle="1" w:styleId="Guidelines">
    <w:name w:val="Guidelines"/>
    <w:basedOn w:val="Normal"/>
    <w:next w:val="BodyText"/>
    <w:uiPriority w:val="2"/>
    <w:rsid w:val="00613A4E"/>
    <w:rPr>
      <w:color w:val="00B050"/>
    </w:rPr>
  </w:style>
  <w:style w:type="paragraph" w:customStyle="1" w:styleId="Heading1-Start">
    <w:name w:val="Heading 1 - Start"/>
    <w:basedOn w:val="Heading1"/>
    <w:next w:val="BodyText"/>
    <w:uiPriority w:val="1"/>
    <w:rsid w:val="00613A4E"/>
    <w:pPr>
      <w:spacing w:before="200"/>
    </w:pPr>
  </w:style>
  <w:style w:type="paragraph" w:customStyle="1" w:styleId="Legstyle1-1">
    <w:name w:val="Leg style 1 - 1"/>
    <w:basedOn w:val="Normal"/>
    <w:uiPriority w:val="9"/>
    <w:semiHidden/>
    <w:rsid w:val="00613A4E"/>
    <w:pPr>
      <w:tabs>
        <w:tab w:val="num" w:pos="567"/>
      </w:tabs>
      <w:spacing w:after="120"/>
      <w:ind w:left="567" w:hanging="567"/>
    </w:pPr>
    <w:rPr>
      <w:b/>
    </w:rPr>
  </w:style>
  <w:style w:type="paragraph" w:customStyle="1" w:styleId="Legstyle1-10">
    <w:name w:val="Leg style 1 - (1)"/>
    <w:basedOn w:val="Normal"/>
    <w:uiPriority w:val="9"/>
    <w:semiHidden/>
    <w:rsid w:val="00613A4E"/>
    <w:pPr>
      <w:tabs>
        <w:tab w:val="num" w:pos="567"/>
      </w:tabs>
      <w:spacing w:after="120"/>
      <w:ind w:left="567" w:hanging="567"/>
    </w:pPr>
  </w:style>
  <w:style w:type="paragraph" w:customStyle="1" w:styleId="Legstyle1-a">
    <w:name w:val="Leg style 1 - (a)"/>
    <w:basedOn w:val="Normal"/>
    <w:uiPriority w:val="9"/>
    <w:semiHidden/>
    <w:rsid w:val="00613A4E"/>
    <w:pPr>
      <w:tabs>
        <w:tab w:val="num" w:pos="1134"/>
      </w:tabs>
      <w:spacing w:after="120"/>
      <w:ind w:left="1134" w:hanging="567"/>
    </w:pPr>
  </w:style>
  <w:style w:type="paragraph" w:customStyle="1" w:styleId="Legstyle1-i">
    <w:name w:val="Leg style 1 - (i)"/>
    <w:basedOn w:val="Normal"/>
    <w:uiPriority w:val="9"/>
    <w:semiHidden/>
    <w:rsid w:val="00613A4E"/>
    <w:pPr>
      <w:tabs>
        <w:tab w:val="num" w:pos="1701"/>
      </w:tabs>
      <w:spacing w:after="120"/>
      <w:ind w:left="1701" w:hanging="567"/>
    </w:pPr>
  </w:style>
  <w:style w:type="paragraph" w:styleId="Title">
    <w:name w:val="Title"/>
    <w:basedOn w:val="Normalcolour"/>
    <w:next w:val="BodyText"/>
    <w:link w:val="TitleChar"/>
    <w:uiPriority w:val="1"/>
    <w:rsid w:val="00613A4E"/>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613A4E"/>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613A4E"/>
    <w:pPr>
      <w:ind w:left="1134" w:right="567"/>
    </w:pPr>
    <w:rPr>
      <w:i/>
      <w:color w:val="4D4D4D"/>
    </w:rPr>
  </w:style>
  <w:style w:type="paragraph" w:customStyle="1" w:styleId="QIndent2">
    <w:name w:val="QIndent 2"/>
    <w:basedOn w:val="Normal"/>
    <w:uiPriority w:val="6"/>
    <w:rsid w:val="00613A4E"/>
    <w:pPr>
      <w:ind w:left="1701" w:right="567"/>
    </w:pPr>
    <w:rPr>
      <w:i/>
      <w:color w:val="4D4D4D"/>
    </w:rPr>
  </w:style>
  <w:style w:type="paragraph" w:customStyle="1" w:styleId="QIndent3">
    <w:name w:val="QIndent 3"/>
    <w:basedOn w:val="Normal"/>
    <w:uiPriority w:val="6"/>
    <w:rsid w:val="00613A4E"/>
    <w:pPr>
      <w:ind w:left="2268" w:right="567"/>
    </w:pPr>
    <w:rPr>
      <w:i/>
      <w:color w:val="4D4D4D"/>
    </w:rPr>
  </w:style>
  <w:style w:type="paragraph" w:customStyle="1" w:styleId="QListalpha">
    <w:name w:val="QList alpha"/>
    <w:basedOn w:val="Normal"/>
    <w:uiPriority w:val="6"/>
    <w:rsid w:val="00613A4E"/>
    <w:pPr>
      <w:numPr>
        <w:numId w:val="20"/>
      </w:numPr>
      <w:ind w:right="567"/>
    </w:pPr>
    <w:rPr>
      <w:i/>
      <w:color w:val="4D4D4D"/>
    </w:rPr>
  </w:style>
  <w:style w:type="paragraph" w:customStyle="1" w:styleId="QListbullet">
    <w:name w:val="QList bullet"/>
    <w:basedOn w:val="Normal"/>
    <w:uiPriority w:val="6"/>
    <w:rsid w:val="00613A4E"/>
    <w:pPr>
      <w:numPr>
        <w:numId w:val="21"/>
      </w:numPr>
      <w:ind w:right="567"/>
    </w:pPr>
    <w:rPr>
      <w:i/>
      <w:color w:val="4D4D4D"/>
    </w:rPr>
  </w:style>
  <w:style w:type="paragraph" w:customStyle="1" w:styleId="QListnumber">
    <w:name w:val="QList number"/>
    <w:basedOn w:val="Normal"/>
    <w:uiPriority w:val="6"/>
    <w:rsid w:val="00613A4E"/>
    <w:pPr>
      <w:numPr>
        <w:numId w:val="22"/>
      </w:numPr>
      <w:ind w:right="567"/>
    </w:pPr>
    <w:rPr>
      <w:i/>
      <w:color w:val="4D4D4D"/>
    </w:rPr>
  </w:style>
  <w:style w:type="paragraph" w:customStyle="1" w:styleId="QListroman">
    <w:name w:val="QList roman"/>
    <w:basedOn w:val="Normal"/>
    <w:uiPriority w:val="6"/>
    <w:rsid w:val="00613A4E"/>
    <w:pPr>
      <w:numPr>
        <w:numId w:val="23"/>
      </w:numPr>
      <w:ind w:right="567"/>
    </w:pPr>
    <w:rPr>
      <w:rFonts w:eastAsia="Times New Roman" w:cs="Times New Roman"/>
      <w:i/>
      <w:color w:val="4D4D4D"/>
      <w:szCs w:val="20"/>
    </w:rPr>
  </w:style>
  <w:style w:type="paragraph" w:customStyle="1" w:styleId="Bullet1">
    <w:name w:val="Bullet 1"/>
    <w:basedOn w:val="Normal"/>
    <w:uiPriority w:val="2"/>
    <w:rsid w:val="00613A4E"/>
    <w:pPr>
      <w:numPr>
        <w:numId w:val="13"/>
      </w:numPr>
    </w:pPr>
  </w:style>
  <w:style w:type="paragraph" w:customStyle="1" w:styleId="Bullet2">
    <w:name w:val="Bullet 2"/>
    <w:basedOn w:val="Normal"/>
    <w:uiPriority w:val="2"/>
    <w:rsid w:val="00613A4E"/>
    <w:pPr>
      <w:numPr>
        <w:ilvl w:val="1"/>
        <w:numId w:val="13"/>
      </w:numPr>
    </w:pPr>
  </w:style>
  <w:style w:type="paragraph" w:customStyle="1" w:styleId="Bullet3">
    <w:name w:val="Bullet 3"/>
    <w:basedOn w:val="Normal"/>
    <w:uiPriority w:val="2"/>
    <w:rsid w:val="00613A4E"/>
    <w:pPr>
      <w:numPr>
        <w:ilvl w:val="2"/>
        <w:numId w:val="13"/>
      </w:numPr>
    </w:pPr>
  </w:style>
  <w:style w:type="paragraph" w:customStyle="1" w:styleId="Bullet4">
    <w:name w:val="Bullet 4"/>
    <w:basedOn w:val="Normal"/>
    <w:uiPriority w:val="2"/>
    <w:rsid w:val="00613A4E"/>
    <w:pPr>
      <w:numPr>
        <w:ilvl w:val="3"/>
        <w:numId w:val="13"/>
      </w:numPr>
    </w:pPr>
  </w:style>
  <w:style w:type="paragraph" w:customStyle="1" w:styleId="Indent1">
    <w:name w:val="Indent 1"/>
    <w:basedOn w:val="Normal"/>
    <w:uiPriority w:val="4"/>
    <w:rsid w:val="00613A4E"/>
    <w:pPr>
      <w:ind w:left="567"/>
    </w:pPr>
  </w:style>
  <w:style w:type="paragraph" w:customStyle="1" w:styleId="Indent2">
    <w:name w:val="Indent 2"/>
    <w:basedOn w:val="Normal"/>
    <w:uiPriority w:val="4"/>
    <w:rsid w:val="00613A4E"/>
    <w:pPr>
      <w:ind w:left="1134"/>
    </w:pPr>
  </w:style>
  <w:style w:type="paragraph" w:customStyle="1" w:styleId="Indent3">
    <w:name w:val="Indent 3"/>
    <w:basedOn w:val="Normal"/>
    <w:uiPriority w:val="4"/>
    <w:rsid w:val="00613A4E"/>
    <w:pPr>
      <w:ind w:left="1701"/>
    </w:pPr>
  </w:style>
  <w:style w:type="paragraph" w:customStyle="1" w:styleId="Indent4">
    <w:name w:val="Indent 4"/>
    <w:basedOn w:val="Normal"/>
    <w:uiPriority w:val="4"/>
    <w:rsid w:val="00613A4E"/>
    <w:pPr>
      <w:ind w:left="2268"/>
    </w:pPr>
  </w:style>
  <w:style w:type="paragraph" w:customStyle="1" w:styleId="Number-1">
    <w:name w:val="Number - 1."/>
    <w:basedOn w:val="BodyText"/>
    <w:uiPriority w:val="5"/>
    <w:rsid w:val="00613A4E"/>
    <w:pPr>
      <w:numPr>
        <w:numId w:val="17"/>
      </w:numPr>
    </w:pPr>
  </w:style>
  <w:style w:type="paragraph" w:customStyle="1" w:styleId="Number-11">
    <w:name w:val="Number - 1.1"/>
    <w:basedOn w:val="Normal"/>
    <w:uiPriority w:val="5"/>
    <w:rsid w:val="00613A4E"/>
    <w:pPr>
      <w:numPr>
        <w:ilvl w:val="1"/>
        <w:numId w:val="17"/>
      </w:numPr>
    </w:pPr>
  </w:style>
  <w:style w:type="paragraph" w:customStyle="1" w:styleId="Number-111">
    <w:name w:val="Number - 1.1.1"/>
    <w:basedOn w:val="Normal"/>
    <w:uiPriority w:val="5"/>
    <w:rsid w:val="00613A4E"/>
    <w:pPr>
      <w:numPr>
        <w:ilvl w:val="2"/>
        <w:numId w:val="17"/>
      </w:numPr>
    </w:pPr>
  </w:style>
  <w:style w:type="paragraph" w:customStyle="1" w:styleId="Number-a">
    <w:name w:val="Number - a."/>
    <w:basedOn w:val="Normal"/>
    <w:uiPriority w:val="5"/>
    <w:rsid w:val="00613A4E"/>
    <w:pPr>
      <w:numPr>
        <w:numId w:val="18"/>
      </w:numPr>
    </w:pPr>
  </w:style>
  <w:style w:type="paragraph" w:customStyle="1" w:styleId="Number-i">
    <w:name w:val="Number - i."/>
    <w:basedOn w:val="Normal"/>
    <w:uiPriority w:val="5"/>
    <w:rsid w:val="00613A4E"/>
    <w:pPr>
      <w:numPr>
        <w:ilvl w:val="1"/>
        <w:numId w:val="18"/>
      </w:numPr>
    </w:pPr>
  </w:style>
  <w:style w:type="paragraph" w:customStyle="1" w:styleId="Number1">
    <w:name w:val="Number 1"/>
    <w:basedOn w:val="Normal"/>
    <w:uiPriority w:val="5"/>
    <w:rsid w:val="00613A4E"/>
    <w:pPr>
      <w:numPr>
        <w:numId w:val="19"/>
      </w:numPr>
    </w:pPr>
  </w:style>
  <w:style w:type="paragraph" w:customStyle="1" w:styleId="Number2">
    <w:name w:val="Number 2"/>
    <w:basedOn w:val="Normal"/>
    <w:uiPriority w:val="5"/>
    <w:rsid w:val="00613A4E"/>
    <w:pPr>
      <w:numPr>
        <w:ilvl w:val="1"/>
        <w:numId w:val="19"/>
      </w:numPr>
      <w:tabs>
        <w:tab w:val="clear" w:pos="993"/>
        <w:tab w:val="num" w:pos="1134"/>
      </w:tabs>
      <w:ind w:left="1134"/>
    </w:pPr>
  </w:style>
  <w:style w:type="paragraph" w:customStyle="1" w:styleId="Number3">
    <w:name w:val="Number 3"/>
    <w:basedOn w:val="Normal"/>
    <w:uiPriority w:val="5"/>
    <w:rsid w:val="00613A4E"/>
    <w:pPr>
      <w:numPr>
        <w:ilvl w:val="2"/>
        <w:numId w:val="19"/>
      </w:numPr>
    </w:pPr>
  </w:style>
  <w:style w:type="paragraph" w:customStyle="1" w:styleId="TableBullet1">
    <w:name w:val="Table Bullet 1"/>
    <w:basedOn w:val="Normal"/>
    <w:uiPriority w:val="2"/>
    <w:rsid w:val="00613A4E"/>
    <w:pPr>
      <w:numPr>
        <w:numId w:val="24"/>
      </w:numPr>
      <w:spacing w:before="120" w:after="120"/>
    </w:pPr>
    <w:rPr>
      <w:sz w:val="22"/>
    </w:rPr>
  </w:style>
  <w:style w:type="paragraph" w:customStyle="1" w:styleId="TableBullet2">
    <w:name w:val="Table Bullet 2"/>
    <w:basedOn w:val="Normal"/>
    <w:uiPriority w:val="2"/>
    <w:rsid w:val="00613A4E"/>
    <w:pPr>
      <w:numPr>
        <w:ilvl w:val="1"/>
        <w:numId w:val="24"/>
      </w:numPr>
      <w:spacing w:before="120" w:after="120"/>
    </w:pPr>
    <w:rPr>
      <w:sz w:val="22"/>
    </w:rPr>
  </w:style>
  <w:style w:type="paragraph" w:customStyle="1" w:styleId="TableBullet3">
    <w:name w:val="Table Bullet 3"/>
    <w:basedOn w:val="Normal"/>
    <w:uiPriority w:val="2"/>
    <w:rsid w:val="00613A4E"/>
    <w:pPr>
      <w:numPr>
        <w:ilvl w:val="2"/>
        <w:numId w:val="24"/>
      </w:numPr>
      <w:spacing w:before="120" w:after="120"/>
    </w:pPr>
    <w:rPr>
      <w:sz w:val="22"/>
    </w:rPr>
  </w:style>
  <w:style w:type="paragraph" w:customStyle="1" w:styleId="Tableheading">
    <w:name w:val="Table heading"/>
    <w:basedOn w:val="Tablebodytext"/>
    <w:next w:val="Tablebodytext"/>
    <w:uiPriority w:val="2"/>
    <w:rsid w:val="00613A4E"/>
    <w:pPr>
      <w:keepNext/>
      <w:spacing w:before="280" w:after="60"/>
    </w:pPr>
    <w:rPr>
      <w:b/>
    </w:rPr>
  </w:style>
  <w:style w:type="paragraph" w:customStyle="1" w:styleId="TableIndent1">
    <w:name w:val="Table Indent 1"/>
    <w:basedOn w:val="Normal"/>
    <w:uiPriority w:val="2"/>
    <w:rsid w:val="00613A4E"/>
    <w:pPr>
      <w:spacing w:before="120" w:after="120"/>
      <w:ind w:left="357"/>
    </w:pPr>
    <w:rPr>
      <w:sz w:val="22"/>
    </w:rPr>
  </w:style>
  <w:style w:type="paragraph" w:customStyle="1" w:styleId="TableIndent2">
    <w:name w:val="Table Indent 2"/>
    <w:basedOn w:val="Normal"/>
    <w:uiPriority w:val="2"/>
    <w:rsid w:val="00613A4E"/>
    <w:pPr>
      <w:spacing w:before="120" w:after="120"/>
      <w:ind w:left="714"/>
    </w:pPr>
    <w:rPr>
      <w:sz w:val="22"/>
    </w:rPr>
  </w:style>
  <w:style w:type="paragraph" w:customStyle="1" w:styleId="TableIndent3">
    <w:name w:val="Table Indent 3"/>
    <w:basedOn w:val="Normal"/>
    <w:uiPriority w:val="2"/>
    <w:rsid w:val="00613A4E"/>
    <w:pPr>
      <w:spacing w:before="120" w:after="120"/>
      <w:ind w:left="1072"/>
    </w:pPr>
    <w:rPr>
      <w:sz w:val="22"/>
    </w:rPr>
  </w:style>
  <w:style w:type="paragraph" w:customStyle="1" w:styleId="TableNumber1">
    <w:name w:val="Table Number 1."/>
    <w:basedOn w:val="Normal"/>
    <w:uiPriority w:val="2"/>
    <w:rsid w:val="00613A4E"/>
    <w:pPr>
      <w:numPr>
        <w:numId w:val="26"/>
      </w:numPr>
      <w:spacing w:before="120" w:after="120"/>
    </w:pPr>
    <w:rPr>
      <w:sz w:val="22"/>
    </w:rPr>
  </w:style>
  <w:style w:type="paragraph" w:customStyle="1" w:styleId="TableNumbera">
    <w:name w:val="Table Number a."/>
    <w:basedOn w:val="Normal"/>
    <w:uiPriority w:val="2"/>
    <w:rsid w:val="00613A4E"/>
    <w:pPr>
      <w:numPr>
        <w:ilvl w:val="1"/>
        <w:numId w:val="26"/>
      </w:numPr>
      <w:spacing w:before="120" w:after="120"/>
    </w:pPr>
    <w:rPr>
      <w:sz w:val="22"/>
    </w:rPr>
  </w:style>
  <w:style w:type="paragraph" w:customStyle="1" w:styleId="TableNumberi">
    <w:name w:val="Table Number i."/>
    <w:basedOn w:val="Normal"/>
    <w:uiPriority w:val="2"/>
    <w:rsid w:val="00613A4E"/>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613A4E"/>
    <w:pPr>
      <w:spacing w:after="120"/>
      <w:ind w:left="357" w:right="357"/>
    </w:pPr>
    <w:rPr>
      <w:sz w:val="22"/>
    </w:rPr>
  </w:style>
  <w:style w:type="paragraph" w:customStyle="1" w:styleId="Tablesinglespacedparagraph">
    <w:name w:val="Table single spaced paragraph"/>
    <w:basedOn w:val="BodyText"/>
    <w:uiPriority w:val="2"/>
    <w:rsid w:val="00613A4E"/>
    <w:pPr>
      <w:spacing w:before="40" w:after="40"/>
    </w:pPr>
    <w:rPr>
      <w:sz w:val="22"/>
    </w:rPr>
  </w:style>
  <w:style w:type="paragraph" w:customStyle="1" w:styleId="Tablesinglespacedparagraphlast">
    <w:name w:val="Table single spaced paragraph (last)"/>
    <w:basedOn w:val="Tablesinglespacedparagraph"/>
    <w:uiPriority w:val="2"/>
    <w:rsid w:val="00613A4E"/>
  </w:style>
  <w:style w:type="character" w:styleId="CommentReference">
    <w:name w:val="annotation reference"/>
    <w:basedOn w:val="DefaultParagraphFont"/>
    <w:uiPriority w:val="99"/>
    <w:semiHidden/>
    <w:unhideWhenUsed/>
    <w:rsid w:val="00613A4E"/>
    <w:rPr>
      <w:sz w:val="16"/>
      <w:szCs w:val="16"/>
    </w:rPr>
  </w:style>
  <w:style w:type="paragraph" w:customStyle="1" w:styleId="Tablecaption">
    <w:name w:val="Table caption"/>
    <w:basedOn w:val="Normal"/>
    <w:next w:val="BodyText"/>
    <w:uiPriority w:val="2"/>
    <w:rsid w:val="00613A4E"/>
    <w:pPr>
      <w:keepNext/>
      <w:spacing w:before="360" w:after="60" w:line="260" w:lineRule="atLeast"/>
    </w:pPr>
    <w:rPr>
      <w:b/>
      <w:sz w:val="26"/>
    </w:rPr>
  </w:style>
  <w:style w:type="paragraph" w:customStyle="1" w:styleId="FigureCaption">
    <w:name w:val="Figure Caption"/>
    <w:basedOn w:val="Normal"/>
    <w:next w:val="BodyText"/>
    <w:uiPriority w:val="2"/>
    <w:rsid w:val="00613A4E"/>
    <w:pPr>
      <w:spacing w:line="240" w:lineRule="auto"/>
    </w:pPr>
    <w:rPr>
      <w:i/>
    </w:rPr>
  </w:style>
  <w:style w:type="paragraph" w:customStyle="1" w:styleId="Footerlandscape">
    <w:name w:val="Footer landscape"/>
    <w:basedOn w:val="Footer"/>
    <w:uiPriority w:val="10"/>
    <w:rsid w:val="00613A4E"/>
  </w:style>
  <w:style w:type="paragraph" w:customStyle="1" w:styleId="Headerlandscape">
    <w:name w:val="Header landscape"/>
    <w:basedOn w:val="Header"/>
    <w:rsid w:val="00613A4E"/>
  </w:style>
  <w:style w:type="paragraph" w:customStyle="1" w:styleId="Footerportraitletter">
    <w:name w:val="Footer portrait letter"/>
    <w:basedOn w:val="Footer"/>
    <w:uiPriority w:val="10"/>
    <w:rsid w:val="00613A4E"/>
    <w:pPr>
      <w:tabs>
        <w:tab w:val="right" w:pos="9526"/>
      </w:tabs>
    </w:pPr>
  </w:style>
  <w:style w:type="paragraph" w:customStyle="1" w:styleId="Headerportraitletter">
    <w:name w:val="Header portrait letter"/>
    <w:basedOn w:val="Header"/>
    <w:rsid w:val="00613A4E"/>
  </w:style>
  <w:style w:type="paragraph" w:customStyle="1" w:styleId="Headerportraitopinion">
    <w:name w:val="Header portrait opinion"/>
    <w:basedOn w:val="Header"/>
    <w:rsid w:val="00613A4E"/>
  </w:style>
  <w:style w:type="paragraph" w:customStyle="1" w:styleId="Footerportraitopinion">
    <w:name w:val="Footer portrait opinion"/>
    <w:basedOn w:val="Footer"/>
    <w:uiPriority w:val="10"/>
    <w:rsid w:val="00613A4E"/>
    <w:pPr>
      <w:tabs>
        <w:tab w:val="right" w:pos="9299"/>
      </w:tabs>
    </w:pPr>
  </w:style>
  <w:style w:type="paragraph" w:customStyle="1" w:styleId="DL-contact">
    <w:name w:val="DL - contact"/>
    <w:basedOn w:val="DL-date"/>
    <w:next w:val="DL-date"/>
    <w:uiPriority w:val="98"/>
    <w:rsid w:val="00613A4E"/>
    <w:pPr>
      <w:tabs>
        <w:tab w:val="left" w:pos="1134"/>
      </w:tabs>
      <w:spacing w:before="0"/>
    </w:pPr>
  </w:style>
  <w:style w:type="character" w:customStyle="1" w:styleId="Italics">
    <w:name w:val="Italics"/>
    <w:basedOn w:val="Emphasis"/>
    <w:uiPriority w:val="2"/>
    <w:rsid w:val="00613A4E"/>
    <w:rPr>
      <w:rFonts w:ascii="Calibri" w:hAnsi="Calibri"/>
      <w:b w:val="0"/>
      <w:bCs/>
      <w:i/>
      <w:iCs/>
      <w:spacing w:val="0"/>
      <w:lang w:val="en-NZ"/>
    </w:rPr>
  </w:style>
  <w:style w:type="paragraph" w:customStyle="1" w:styleId="Footerlandscapeletter">
    <w:name w:val="Footer landscape letter"/>
    <w:basedOn w:val="Footer"/>
    <w:uiPriority w:val="10"/>
    <w:rsid w:val="00613A4E"/>
  </w:style>
  <w:style w:type="paragraph" w:customStyle="1" w:styleId="Footerlandscapeopinion">
    <w:name w:val="Footer landscape opinion"/>
    <w:basedOn w:val="Footerlandscape"/>
    <w:uiPriority w:val="10"/>
    <w:rsid w:val="00613A4E"/>
  </w:style>
  <w:style w:type="paragraph" w:customStyle="1" w:styleId="Headerlandscapeletter">
    <w:name w:val="Header landscape letter"/>
    <w:basedOn w:val="Header"/>
    <w:rsid w:val="00613A4E"/>
  </w:style>
  <w:style w:type="paragraph" w:customStyle="1" w:styleId="Headerlandscapeopinion">
    <w:name w:val="Header landscape opinion"/>
    <w:basedOn w:val="Header"/>
    <w:rsid w:val="00613A4E"/>
  </w:style>
  <w:style w:type="character" w:customStyle="1" w:styleId="Bluetext">
    <w:name w:val="Blue text"/>
    <w:basedOn w:val="DefaultParagraphFont"/>
    <w:uiPriority w:val="2"/>
    <w:rsid w:val="00735AD6"/>
    <w:rPr>
      <w:color w:val="0070C0"/>
    </w:rPr>
  </w:style>
  <w:style w:type="numbering" w:styleId="111111">
    <w:name w:val="Outline List 2"/>
    <w:basedOn w:val="NoList"/>
    <w:uiPriority w:val="99"/>
    <w:semiHidden/>
    <w:unhideWhenUsed/>
    <w:rsid w:val="00613A4E"/>
    <w:pPr>
      <w:numPr>
        <w:numId w:val="8"/>
      </w:numPr>
    </w:pPr>
  </w:style>
  <w:style w:type="numbering" w:styleId="1ai">
    <w:name w:val="Outline List 1"/>
    <w:basedOn w:val="NoList"/>
    <w:uiPriority w:val="99"/>
    <w:semiHidden/>
    <w:unhideWhenUsed/>
    <w:rsid w:val="00613A4E"/>
    <w:pPr>
      <w:numPr>
        <w:numId w:val="9"/>
      </w:numPr>
    </w:pPr>
  </w:style>
  <w:style w:type="numbering" w:styleId="ArticleSection">
    <w:name w:val="Outline List 3"/>
    <w:basedOn w:val="NoList"/>
    <w:uiPriority w:val="99"/>
    <w:semiHidden/>
    <w:unhideWhenUsed/>
    <w:rsid w:val="00613A4E"/>
    <w:pPr>
      <w:numPr>
        <w:numId w:val="10"/>
      </w:numPr>
    </w:pPr>
  </w:style>
  <w:style w:type="paragraph" w:styleId="BlockText">
    <w:name w:val="Block Text"/>
    <w:basedOn w:val="Normal"/>
    <w:uiPriority w:val="99"/>
    <w:semiHidden/>
    <w:unhideWhenUsed/>
    <w:rsid w:val="00613A4E"/>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613A4E"/>
    <w:pPr>
      <w:spacing w:after="120" w:line="480" w:lineRule="auto"/>
    </w:pPr>
  </w:style>
  <w:style w:type="character" w:customStyle="1" w:styleId="BodyText2Char">
    <w:name w:val="Body Text 2 Char"/>
    <w:basedOn w:val="DefaultParagraphFont"/>
    <w:link w:val="BodyText2"/>
    <w:uiPriority w:val="99"/>
    <w:semiHidden/>
    <w:rsid w:val="00613A4E"/>
    <w:rPr>
      <w:rFonts w:ascii="Calibri" w:hAnsi="Calibri"/>
      <w:color w:val="1E1E1E"/>
      <w:sz w:val="24"/>
    </w:rPr>
  </w:style>
  <w:style w:type="paragraph" w:styleId="BodyText3">
    <w:name w:val="Body Text 3"/>
    <w:basedOn w:val="Normal"/>
    <w:link w:val="BodyText3Char"/>
    <w:uiPriority w:val="99"/>
    <w:semiHidden/>
    <w:unhideWhenUsed/>
    <w:rsid w:val="00613A4E"/>
    <w:pPr>
      <w:spacing w:after="120"/>
    </w:pPr>
    <w:rPr>
      <w:sz w:val="16"/>
      <w:szCs w:val="16"/>
    </w:rPr>
  </w:style>
  <w:style w:type="character" w:customStyle="1" w:styleId="BodyText3Char">
    <w:name w:val="Body Text 3 Char"/>
    <w:basedOn w:val="DefaultParagraphFont"/>
    <w:link w:val="BodyText3"/>
    <w:uiPriority w:val="99"/>
    <w:semiHidden/>
    <w:rsid w:val="00613A4E"/>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613A4E"/>
    <w:pPr>
      <w:ind w:firstLine="360"/>
    </w:pPr>
  </w:style>
  <w:style w:type="character" w:customStyle="1" w:styleId="BodyTextFirstIndentChar">
    <w:name w:val="Body Text First Indent Char"/>
    <w:basedOn w:val="BodyTextChar"/>
    <w:link w:val="BodyTextFirstIndent"/>
    <w:uiPriority w:val="99"/>
    <w:semiHidden/>
    <w:rsid w:val="00613A4E"/>
    <w:rPr>
      <w:rFonts w:ascii="Calibri" w:hAnsi="Calibri"/>
      <w:color w:val="1E1E1E"/>
      <w:sz w:val="24"/>
    </w:rPr>
  </w:style>
  <w:style w:type="paragraph" w:styleId="BodyTextIndent">
    <w:name w:val="Body Text Indent"/>
    <w:basedOn w:val="Normal"/>
    <w:link w:val="BodyTextIndentChar"/>
    <w:uiPriority w:val="99"/>
    <w:semiHidden/>
    <w:unhideWhenUsed/>
    <w:rsid w:val="00613A4E"/>
    <w:pPr>
      <w:spacing w:after="120"/>
      <w:ind w:left="283"/>
    </w:pPr>
  </w:style>
  <w:style w:type="character" w:customStyle="1" w:styleId="BodyTextIndentChar">
    <w:name w:val="Body Text Indent Char"/>
    <w:basedOn w:val="DefaultParagraphFont"/>
    <w:link w:val="BodyTextIndent"/>
    <w:uiPriority w:val="99"/>
    <w:semiHidden/>
    <w:rsid w:val="00613A4E"/>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613A4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13A4E"/>
    <w:rPr>
      <w:rFonts w:ascii="Calibri" w:hAnsi="Calibri"/>
      <w:color w:val="1E1E1E"/>
      <w:sz w:val="24"/>
    </w:rPr>
  </w:style>
  <w:style w:type="paragraph" w:styleId="BodyTextIndent2">
    <w:name w:val="Body Text Indent 2"/>
    <w:basedOn w:val="Normal"/>
    <w:link w:val="BodyTextIndent2Char"/>
    <w:uiPriority w:val="99"/>
    <w:semiHidden/>
    <w:unhideWhenUsed/>
    <w:rsid w:val="00613A4E"/>
    <w:pPr>
      <w:spacing w:after="120" w:line="480" w:lineRule="auto"/>
      <w:ind w:left="283"/>
    </w:pPr>
  </w:style>
  <w:style w:type="character" w:customStyle="1" w:styleId="BodyTextIndent2Char">
    <w:name w:val="Body Text Indent 2 Char"/>
    <w:basedOn w:val="DefaultParagraphFont"/>
    <w:link w:val="BodyTextIndent2"/>
    <w:uiPriority w:val="99"/>
    <w:semiHidden/>
    <w:rsid w:val="00613A4E"/>
    <w:rPr>
      <w:rFonts w:ascii="Calibri" w:hAnsi="Calibri"/>
      <w:color w:val="1E1E1E"/>
      <w:sz w:val="24"/>
    </w:rPr>
  </w:style>
  <w:style w:type="paragraph" w:styleId="BodyTextIndent3">
    <w:name w:val="Body Text Indent 3"/>
    <w:basedOn w:val="Normal"/>
    <w:link w:val="BodyTextIndent3Char"/>
    <w:uiPriority w:val="99"/>
    <w:semiHidden/>
    <w:unhideWhenUsed/>
    <w:rsid w:val="00613A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3A4E"/>
    <w:rPr>
      <w:rFonts w:ascii="Calibri" w:hAnsi="Calibri"/>
      <w:color w:val="1E1E1E"/>
      <w:sz w:val="16"/>
      <w:szCs w:val="16"/>
    </w:rPr>
  </w:style>
  <w:style w:type="character" w:styleId="BookTitle">
    <w:name w:val="Book Title"/>
    <w:basedOn w:val="DefaultParagraphFont"/>
    <w:uiPriority w:val="33"/>
    <w:semiHidden/>
    <w:rsid w:val="00613A4E"/>
    <w:rPr>
      <w:b/>
      <w:bCs/>
      <w:smallCaps/>
      <w:spacing w:val="5"/>
    </w:rPr>
  </w:style>
  <w:style w:type="paragraph" w:styleId="Closing">
    <w:name w:val="Closing"/>
    <w:basedOn w:val="Normal"/>
    <w:link w:val="ClosingChar"/>
    <w:uiPriority w:val="99"/>
    <w:semiHidden/>
    <w:unhideWhenUsed/>
    <w:rsid w:val="00613A4E"/>
    <w:pPr>
      <w:spacing w:after="0" w:line="240" w:lineRule="auto"/>
      <w:ind w:left="4252"/>
    </w:pPr>
  </w:style>
  <w:style w:type="character" w:customStyle="1" w:styleId="ClosingChar">
    <w:name w:val="Closing Char"/>
    <w:basedOn w:val="DefaultParagraphFont"/>
    <w:link w:val="Closing"/>
    <w:uiPriority w:val="99"/>
    <w:semiHidden/>
    <w:rsid w:val="00613A4E"/>
    <w:rPr>
      <w:rFonts w:ascii="Calibri" w:hAnsi="Calibri"/>
      <w:color w:val="1E1E1E"/>
      <w:sz w:val="24"/>
    </w:rPr>
  </w:style>
  <w:style w:type="table" w:customStyle="1" w:styleId="ColorfulGrid1">
    <w:name w:val="Colorful Grid1"/>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613A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613A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13A4E"/>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613A4E"/>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613A4E"/>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613A4E"/>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613A4E"/>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613A4E"/>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613A4E"/>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13A4E"/>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13A4E"/>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13A4E"/>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613A4E"/>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13A4E"/>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13A4E"/>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613A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13A4E"/>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613A4E"/>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613A4E"/>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613A4E"/>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613A4E"/>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613A4E"/>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613A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13A4E"/>
    <w:rPr>
      <w:rFonts w:ascii="Tahoma" w:hAnsi="Tahoma" w:cs="Tahoma"/>
      <w:color w:val="1E1E1E"/>
      <w:sz w:val="16"/>
      <w:szCs w:val="16"/>
    </w:rPr>
  </w:style>
  <w:style w:type="character" w:styleId="HTMLAcronym">
    <w:name w:val="HTML Acronym"/>
    <w:basedOn w:val="DefaultParagraphFont"/>
    <w:uiPriority w:val="99"/>
    <w:semiHidden/>
    <w:unhideWhenUsed/>
    <w:rsid w:val="00613A4E"/>
  </w:style>
  <w:style w:type="character" w:styleId="HTMLCite">
    <w:name w:val="HTML Cite"/>
    <w:basedOn w:val="DefaultParagraphFont"/>
    <w:uiPriority w:val="99"/>
    <w:semiHidden/>
    <w:unhideWhenUsed/>
    <w:rsid w:val="00613A4E"/>
    <w:rPr>
      <w:i/>
      <w:iCs/>
    </w:rPr>
  </w:style>
  <w:style w:type="character" w:styleId="HTMLCode">
    <w:name w:val="HTML Code"/>
    <w:basedOn w:val="DefaultParagraphFont"/>
    <w:uiPriority w:val="99"/>
    <w:semiHidden/>
    <w:unhideWhenUsed/>
    <w:rsid w:val="00613A4E"/>
    <w:rPr>
      <w:rFonts w:ascii="Consolas" w:hAnsi="Consolas" w:cs="Consolas"/>
      <w:sz w:val="20"/>
      <w:szCs w:val="20"/>
    </w:rPr>
  </w:style>
  <w:style w:type="character" w:styleId="HTMLDefinition">
    <w:name w:val="HTML Definition"/>
    <w:basedOn w:val="DefaultParagraphFont"/>
    <w:uiPriority w:val="99"/>
    <w:semiHidden/>
    <w:unhideWhenUsed/>
    <w:rsid w:val="00613A4E"/>
    <w:rPr>
      <w:i/>
      <w:iCs/>
    </w:rPr>
  </w:style>
  <w:style w:type="character" w:styleId="HTMLKeyboard">
    <w:name w:val="HTML Keyboard"/>
    <w:basedOn w:val="DefaultParagraphFont"/>
    <w:uiPriority w:val="99"/>
    <w:semiHidden/>
    <w:unhideWhenUsed/>
    <w:rsid w:val="00613A4E"/>
    <w:rPr>
      <w:rFonts w:ascii="Consolas" w:hAnsi="Consolas" w:cs="Consolas"/>
      <w:sz w:val="20"/>
      <w:szCs w:val="20"/>
    </w:rPr>
  </w:style>
  <w:style w:type="character" w:styleId="HTMLSample">
    <w:name w:val="HTML Sample"/>
    <w:basedOn w:val="DefaultParagraphFont"/>
    <w:uiPriority w:val="99"/>
    <w:semiHidden/>
    <w:unhideWhenUsed/>
    <w:rsid w:val="00613A4E"/>
    <w:rPr>
      <w:rFonts w:ascii="Consolas" w:hAnsi="Consolas" w:cs="Consolas"/>
      <w:sz w:val="24"/>
      <w:szCs w:val="24"/>
    </w:rPr>
  </w:style>
  <w:style w:type="character" w:styleId="HTMLTypewriter">
    <w:name w:val="HTML Typewriter"/>
    <w:basedOn w:val="DefaultParagraphFont"/>
    <w:uiPriority w:val="99"/>
    <w:semiHidden/>
    <w:unhideWhenUsed/>
    <w:rsid w:val="00613A4E"/>
    <w:rPr>
      <w:rFonts w:ascii="Consolas" w:hAnsi="Consolas" w:cs="Consolas"/>
      <w:sz w:val="20"/>
      <w:szCs w:val="20"/>
    </w:rPr>
  </w:style>
  <w:style w:type="character" w:styleId="HTMLVariable">
    <w:name w:val="HTML Variable"/>
    <w:basedOn w:val="DefaultParagraphFont"/>
    <w:uiPriority w:val="99"/>
    <w:semiHidden/>
    <w:unhideWhenUsed/>
    <w:rsid w:val="00613A4E"/>
    <w:rPr>
      <w:i/>
      <w:iCs/>
    </w:rPr>
  </w:style>
  <w:style w:type="character" w:styleId="IntenseEmphasis">
    <w:name w:val="Intense Emphasis"/>
    <w:basedOn w:val="DefaultParagraphFont"/>
    <w:uiPriority w:val="21"/>
    <w:semiHidden/>
    <w:rsid w:val="00613A4E"/>
    <w:rPr>
      <w:b/>
      <w:bCs/>
      <w:i/>
      <w:iCs/>
      <w:color w:val="2BB673" w:themeColor="accent1"/>
    </w:rPr>
  </w:style>
  <w:style w:type="paragraph" w:styleId="IntenseQuote">
    <w:name w:val="Intense Quote"/>
    <w:basedOn w:val="Normal"/>
    <w:next w:val="Normal"/>
    <w:link w:val="IntenseQuoteChar"/>
    <w:uiPriority w:val="30"/>
    <w:semiHidden/>
    <w:rsid w:val="00613A4E"/>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613A4E"/>
    <w:rPr>
      <w:rFonts w:ascii="Calibri" w:hAnsi="Calibri"/>
      <w:b/>
      <w:bCs/>
      <w:i/>
      <w:iCs/>
      <w:color w:val="2BB673" w:themeColor="accent1"/>
      <w:sz w:val="24"/>
    </w:rPr>
  </w:style>
  <w:style w:type="character" w:styleId="IntenseReference">
    <w:name w:val="Intense Reference"/>
    <w:basedOn w:val="DefaultParagraphFont"/>
    <w:uiPriority w:val="32"/>
    <w:semiHidden/>
    <w:rsid w:val="00613A4E"/>
    <w:rPr>
      <w:b/>
      <w:bCs/>
      <w:smallCaps/>
      <w:color w:val="93B41A" w:themeColor="accent2"/>
      <w:spacing w:val="5"/>
      <w:u w:val="single"/>
    </w:rPr>
  </w:style>
  <w:style w:type="table" w:customStyle="1" w:styleId="LightGrid1">
    <w:name w:val="Light Grid1"/>
    <w:basedOn w:val="TableNormal"/>
    <w:uiPriority w:val="62"/>
    <w:rsid w:val="00613A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613A4E"/>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613A4E"/>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613A4E"/>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613A4E"/>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613A4E"/>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613A4E"/>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613A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613A4E"/>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613A4E"/>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613A4E"/>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613A4E"/>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613A4E"/>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613A4E"/>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613A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13A4E"/>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613A4E"/>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613A4E"/>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613A4E"/>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613A4E"/>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613A4E"/>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613A4E"/>
  </w:style>
  <w:style w:type="paragraph" w:styleId="List">
    <w:name w:val="List"/>
    <w:basedOn w:val="Normal"/>
    <w:uiPriority w:val="99"/>
    <w:semiHidden/>
    <w:unhideWhenUsed/>
    <w:rsid w:val="00613A4E"/>
    <w:pPr>
      <w:ind w:left="283" w:hanging="283"/>
      <w:contextualSpacing/>
    </w:pPr>
  </w:style>
  <w:style w:type="paragraph" w:styleId="List2">
    <w:name w:val="List 2"/>
    <w:basedOn w:val="Normal"/>
    <w:uiPriority w:val="99"/>
    <w:semiHidden/>
    <w:unhideWhenUsed/>
    <w:rsid w:val="00613A4E"/>
    <w:pPr>
      <w:ind w:left="566" w:hanging="283"/>
      <w:contextualSpacing/>
    </w:pPr>
  </w:style>
  <w:style w:type="paragraph" w:styleId="List3">
    <w:name w:val="List 3"/>
    <w:basedOn w:val="Normal"/>
    <w:uiPriority w:val="99"/>
    <w:semiHidden/>
    <w:unhideWhenUsed/>
    <w:rsid w:val="00613A4E"/>
    <w:pPr>
      <w:ind w:left="849" w:hanging="283"/>
      <w:contextualSpacing/>
    </w:pPr>
  </w:style>
  <w:style w:type="paragraph" w:styleId="List4">
    <w:name w:val="List 4"/>
    <w:basedOn w:val="Normal"/>
    <w:uiPriority w:val="99"/>
    <w:semiHidden/>
    <w:unhideWhenUsed/>
    <w:rsid w:val="00613A4E"/>
    <w:pPr>
      <w:ind w:left="1132" w:hanging="283"/>
      <w:contextualSpacing/>
    </w:pPr>
  </w:style>
  <w:style w:type="paragraph" w:styleId="List5">
    <w:name w:val="List 5"/>
    <w:basedOn w:val="Normal"/>
    <w:uiPriority w:val="99"/>
    <w:semiHidden/>
    <w:unhideWhenUsed/>
    <w:rsid w:val="00613A4E"/>
    <w:pPr>
      <w:ind w:left="1415" w:hanging="283"/>
      <w:contextualSpacing/>
    </w:pPr>
  </w:style>
  <w:style w:type="paragraph" w:styleId="ListBullet5">
    <w:name w:val="List Bullet 5"/>
    <w:basedOn w:val="Normal"/>
    <w:uiPriority w:val="99"/>
    <w:semiHidden/>
    <w:rsid w:val="00613A4E"/>
    <w:pPr>
      <w:numPr>
        <w:numId w:val="1"/>
      </w:numPr>
      <w:contextualSpacing/>
    </w:pPr>
  </w:style>
  <w:style w:type="paragraph" w:styleId="ListNumber4">
    <w:name w:val="List Number 4"/>
    <w:basedOn w:val="Normal"/>
    <w:uiPriority w:val="99"/>
    <w:semiHidden/>
    <w:unhideWhenUsed/>
    <w:rsid w:val="00613A4E"/>
    <w:pPr>
      <w:numPr>
        <w:numId w:val="2"/>
      </w:numPr>
      <w:contextualSpacing/>
    </w:pPr>
  </w:style>
  <w:style w:type="paragraph" w:styleId="ListNumber5">
    <w:name w:val="List Number 5"/>
    <w:basedOn w:val="Normal"/>
    <w:uiPriority w:val="99"/>
    <w:semiHidden/>
    <w:rsid w:val="00613A4E"/>
    <w:pPr>
      <w:numPr>
        <w:numId w:val="3"/>
      </w:numPr>
      <w:contextualSpacing/>
    </w:pPr>
  </w:style>
  <w:style w:type="paragraph" w:styleId="ListParagraph">
    <w:name w:val="List Paragraph"/>
    <w:basedOn w:val="Normal"/>
    <w:uiPriority w:val="34"/>
    <w:semiHidden/>
    <w:qFormat/>
    <w:rsid w:val="00613A4E"/>
    <w:pPr>
      <w:ind w:left="720"/>
      <w:contextualSpacing/>
    </w:pPr>
  </w:style>
  <w:style w:type="paragraph" w:styleId="MacroText">
    <w:name w:val="macro"/>
    <w:link w:val="MacroTextChar"/>
    <w:uiPriority w:val="99"/>
    <w:semiHidden/>
    <w:unhideWhenUsed/>
    <w:rsid w:val="00613A4E"/>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613A4E"/>
    <w:rPr>
      <w:rFonts w:ascii="Consolas" w:hAnsi="Consolas" w:cs="Consolas"/>
      <w:color w:val="1E1E1E"/>
      <w:sz w:val="20"/>
      <w:szCs w:val="20"/>
    </w:rPr>
  </w:style>
  <w:style w:type="table" w:customStyle="1" w:styleId="MediumGrid11">
    <w:name w:val="Medium Grid 11"/>
    <w:basedOn w:val="TableNormal"/>
    <w:uiPriority w:val="67"/>
    <w:rsid w:val="00613A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13A4E"/>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613A4E"/>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613A4E"/>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613A4E"/>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613A4E"/>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613A4E"/>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613A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613A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613A4E"/>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613A4E"/>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613A4E"/>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613A4E"/>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613A4E"/>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613A4E"/>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13A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613A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13A4E"/>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13A4E"/>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13A4E"/>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13A4E"/>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13A4E"/>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13A4E"/>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13A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13A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13A4E"/>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613A4E"/>
    <w:pPr>
      <w:spacing w:after="0" w:line="240" w:lineRule="auto"/>
    </w:pPr>
    <w:rPr>
      <w:rFonts w:ascii="Calibri" w:hAnsi="Calibri"/>
      <w:color w:val="1E1E1E"/>
      <w:sz w:val="24"/>
    </w:rPr>
  </w:style>
  <w:style w:type="paragraph" w:styleId="NormalIndent">
    <w:name w:val="Normal Indent"/>
    <w:basedOn w:val="Normal"/>
    <w:uiPriority w:val="99"/>
    <w:semiHidden/>
    <w:unhideWhenUsed/>
    <w:rsid w:val="00613A4E"/>
    <w:pPr>
      <w:ind w:left="720"/>
    </w:pPr>
  </w:style>
  <w:style w:type="paragraph" w:styleId="NoteHeading">
    <w:name w:val="Note Heading"/>
    <w:basedOn w:val="Normal"/>
    <w:next w:val="Normal"/>
    <w:link w:val="NoteHeadingChar"/>
    <w:uiPriority w:val="99"/>
    <w:semiHidden/>
    <w:unhideWhenUsed/>
    <w:rsid w:val="00613A4E"/>
    <w:pPr>
      <w:spacing w:after="0" w:line="240" w:lineRule="auto"/>
    </w:pPr>
  </w:style>
  <w:style w:type="character" w:customStyle="1" w:styleId="NoteHeadingChar">
    <w:name w:val="Note Heading Char"/>
    <w:basedOn w:val="DefaultParagraphFont"/>
    <w:link w:val="NoteHeading"/>
    <w:uiPriority w:val="99"/>
    <w:semiHidden/>
    <w:rsid w:val="00613A4E"/>
    <w:rPr>
      <w:rFonts w:ascii="Calibri" w:hAnsi="Calibri"/>
      <w:color w:val="1E1E1E"/>
      <w:sz w:val="24"/>
    </w:rPr>
  </w:style>
  <w:style w:type="character" w:styleId="PlaceholderText">
    <w:name w:val="Placeholder Text"/>
    <w:basedOn w:val="DefaultParagraphFont"/>
    <w:uiPriority w:val="99"/>
    <w:semiHidden/>
    <w:rsid w:val="00613A4E"/>
    <w:rPr>
      <w:color w:val="808080"/>
    </w:rPr>
  </w:style>
  <w:style w:type="paragraph" w:styleId="PlainText">
    <w:name w:val="Plain Text"/>
    <w:basedOn w:val="Normal"/>
    <w:link w:val="PlainTextChar"/>
    <w:uiPriority w:val="99"/>
    <w:semiHidden/>
    <w:unhideWhenUsed/>
    <w:rsid w:val="00613A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13A4E"/>
    <w:rPr>
      <w:rFonts w:ascii="Consolas" w:hAnsi="Consolas" w:cs="Consolas"/>
      <w:color w:val="1E1E1E"/>
      <w:sz w:val="21"/>
      <w:szCs w:val="21"/>
    </w:rPr>
  </w:style>
  <w:style w:type="paragraph" w:styleId="Quote">
    <w:name w:val="Quote"/>
    <w:basedOn w:val="Normal"/>
    <w:next w:val="Normal"/>
    <w:link w:val="QuoteChar"/>
    <w:uiPriority w:val="29"/>
    <w:semiHidden/>
    <w:qFormat/>
    <w:rsid w:val="00613A4E"/>
    <w:rPr>
      <w:i/>
      <w:iCs/>
      <w:color w:val="000000" w:themeColor="text1"/>
    </w:rPr>
  </w:style>
  <w:style w:type="character" w:customStyle="1" w:styleId="QuoteChar">
    <w:name w:val="Quote Char"/>
    <w:basedOn w:val="DefaultParagraphFont"/>
    <w:link w:val="Quote"/>
    <w:uiPriority w:val="29"/>
    <w:semiHidden/>
    <w:rsid w:val="00613A4E"/>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613A4E"/>
  </w:style>
  <w:style w:type="character" w:customStyle="1" w:styleId="SalutationChar">
    <w:name w:val="Salutation Char"/>
    <w:basedOn w:val="DefaultParagraphFont"/>
    <w:link w:val="Salutation"/>
    <w:uiPriority w:val="99"/>
    <w:semiHidden/>
    <w:rsid w:val="00613A4E"/>
    <w:rPr>
      <w:rFonts w:ascii="Calibri" w:hAnsi="Calibri"/>
      <w:color w:val="1E1E1E"/>
      <w:sz w:val="24"/>
    </w:rPr>
  </w:style>
  <w:style w:type="paragraph" w:styleId="Signature">
    <w:name w:val="Signature"/>
    <w:basedOn w:val="Normal"/>
    <w:link w:val="SignatureChar"/>
    <w:uiPriority w:val="99"/>
    <w:semiHidden/>
    <w:unhideWhenUsed/>
    <w:rsid w:val="00613A4E"/>
    <w:pPr>
      <w:spacing w:after="0" w:line="240" w:lineRule="auto"/>
      <w:ind w:left="4252"/>
    </w:pPr>
  </w:style>
  <w:style w:type="character" w:customStyle="1" w:styleId="SignatureChar">
    <w:name w:val="Signature Char"/>
    <w:basedOn w:val="DefaultParagraphFont"/>
    <w:link w:val="Signature"/>
    <w:uiPriority w:val="99"/>
    <w:semiHidden/>
    <w:rsid w:val="00613A4E"/>
    <w:rPr>
      <w:rFonts w:ascii="Calibri" w:hAnsi="Calibri"/>
      <w:color w:val="1E1E1E"/>
      <w:sz w:val="24"/>
    </w:rPr>
  </w:style>
  <w:style w:type="character" w:styleId="Strong">
    <w:name w:val="Strong"/>
    <w:basedOn w:val="DefaultParagraphFont"/>
    <w:uiPriority w:val="22"/>
    <w:semiHidden/>
    <w:qFormat/>
    <w:rsid w:val="00613A4E"/>
    <w:rPr>
      <w:b/>
      <w:bCs/>
    </w:rPr>
  </w:style>
  <w:style w:type="paragraph" w:styleId="Subtitle">
    <w:name w:val="Subtitle"/>
    <w:basedOn w:val="Normal"/>
    <w:next w:val="Normal"/>
    <w:link w:val="SubtitleChar"/>
    <w:uiPriority w:val="11"/>
    <w:semiHidden/>
    <w:qFormat/>
    <w:rsid w:val="00613A4E"/>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613A4E"/>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613A4E"/>
    <w:rPr>
      <w:i/>
      <w:iCs/>
      <w:color w:val="808080" w:themeColor="text1" w:themeTint="7F"/>
    </w:rPr>
  </w:style>
  <w:style w:type="character" w:styleId="SubtleReference">
    <w:name w:val="Subtle Reference"/>
    <w:basedOn w:val="DefaultParagraphFont"/>
    <w:uiPriority w:val="31"/>
    <w:semiHidden/>
    <w:rsid w:val="00613A4E"/>
    <w:rPr>
      <w:smallCaps/>
      <w:color w:val="93B41A" w:themeColor="accent2"/>
      <w:u w:val="single"/>
    </w:rPr>
  </w:style>
  <w:style w:type="table" w:styleId="Table3Deffects1">
    <w:name w:val="Table 3D effects 1"/>
    <w:basedOn w:val="TableNormal"/>
    <w:uiPriority w:val="99"/>
    <w:semiHidden/>
    <w:unhideWhenUsed/>
    <w:rsid w:val="00613A4E"/>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13A4E"/>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13A4E"/>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13A4E"/>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13A4E"/>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13A4E"/>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13A4E"/>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13A4E"/>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13A4E"/>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13A4E"/>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13A4E"/>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13A4E"/>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13A4E"/>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13A4E"/>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13A4E"/>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13A4E"/>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13A4E"/>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13A4E"/>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13A4E"/>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13A4E"/>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13A4E"/>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13A4E"/>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13A4E"/>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13A4E"/>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13A4E"/>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13A4E"/>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13A4E"/>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13A4E"/>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13A4E"/>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13A4E"/>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13A4E"/>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13A4E"/>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13A4E"/>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13A4E"/>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13A4E"/>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13A4E"/>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13A4E"/>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13A4E"/>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13A4E"/>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13A4E"/>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613A4E"/>
    <w:pPr>
      <w:numPr>
        <w:numId w:val="11"/>
      </w:numPr>
    </w:pPr>
  </w:style>
  <w:style w:type="paragraph" w:customStyle="1" w:styleId="Boxsmallbullet2">
    <w:name w:val="Box small bullet 2"/>
    <w:basedOn w:val="Normal"/>
    <w:uiPriority w:val="2"/>
    <w:rsid w:val="00613A4E"/>
    <w:pPr>
      <w:numPr>
        <w:ilvl w:val="1"/>
        <w:numId w:val="11"/>
      </w:numPr>
    </w:pPr>
  </w:style>
  <w:style w:type="paragraph" w:customStyle="1" w:styleId="Boxsmallnumber-1">
    <w:name w:val="Box small number - 1."/>
    <w:basedOn w:val="Normal"/>
    <w:uiPriority w:val="2"/>
    <w:rsid w:val="00613A4E"/>
    <w:pPr>
      <w:numPr>
        <w:numId w:val="12"/>
      </w:numPr>
    </w:pPr>
  </w:style>
  <w:style w:type="paragraph" w:customStyle="1" w:styleId="Boxsmallnumber-a">
    <w:name w:val="Box small number - a."/>
    <w:basedOn w:val="Normal"/>
    <w:uiPriority w:val="2"/>
    <w:rsid w:val="00613A4E"/>
    <w:pPr>
      <w:numPr>
        <w:ilvl w:val="1"/>
        <w:numId w:val="12"/>
      </w:numPr>
    </w:pPr>
  </w:style>
  <w:style w:type="paragraph" w:customStyle="1" w:styleId="Boxsmallnumber-i">
    <w:name w:val="Box small number - i."/>
    <w:basedOn w:val="Normal"/>
    <w:uiPriority w:val="2"/>
    <w:rsid w:val="00613A4E"/>
    <w:pPr>
      <w:numPr>
        <w:ilvl w:val="2"/>
        <w:numId w:val="12"/>
      </w:numPr>
    </w:pPr>
  </w:style>
  <w:style w:type="paragraph" w:customStyle="1" w:styleId="Checkbox1">
    <w:name w:val="Check box 1"/>
    <w:basedOn w:val="BodyText"/>
    <w:uiPriority w:val="3"/>
    <w:rsid w:val="00613A4E"/>
    <w:pPr>
      <w:numPr>
        <w:numId w:val="14"/>
      </w:numPr>
    </w:pPr>
  </w:style>
  <w:style w:type="paragraph" w:customStyle="1" w:styleId="Checkbox2">
    <w:name w:val="Check box 2"/>
    <w:basedOn w:val="Checkbox1"/>
    <w:uiPriority w:val="3"/>
    <w:rsid w:val="00613A4E"/>
    <w:pPr>
      <w:numPr>
        <w:ilvl w:val="1"/>
      </w:numPr>
    </w:pPr>
  </w:style>
  <w:style w:type="paragraph" w:customStyle="1" w:styleId="Checkbox3">
    <w:name w:val="Check box 3"/>
    <w:basedOn w:val="Checkbox1"/>
    <w:uiPriority w:val="3"/>
    <w:rsid w:val="00613A4E"/>
    <w:pPr>
      <w:numPr>
        <w:ilvl w:val="2"/>
      </w:numPr>
    </w:pPr>
  </w:style>
  <w:style w:type="paragraph" w:customStyle="1" w:styleId="Checkbox4">
    <w:name w:val="Check box 4"/>
    <w:basedOn w:val="Checkbox1"/>
    <w:uiPriority w:val="3"/>
    <w:rsid w:val="00613A4E"/>
    <w:pPr>
      <w:numPr>
        <w:ilvl w:val="3"/>
      </w:numPr>
    </w:pPr>
  </w:style>
  <w:style w:type="paragraph" w:customStyle="1" w:styleId="FootnoteBullet">
    <w:name w:val="Footnote Bullet"/>
    <w:basedOn w:val="FootnoteText"/>
    <w:uiPriority w:val="7"/>
    <w:rsid w:val="00613A4E"/>
    <w:pPr>
      <w:numPr>
        <w:numId w:val="16"/>
      </w:numPr>
      <w:tabs>
        <w:tab w:val="clear" w:pos="284"/>
      </w:tabs>
    </w:pPr>
  </w:style>
  <w:style w:type="paragraph" w:customStyle="1" w:styleId="Introduction">
    <w:name w:val="Introduction"/>
    <w:basedOn w:val="Normal"/>
    <w:uiPriority w:val="2"/>
    <w:rsid w:val="00613A4E"/>
    <w:rPr>
      <w:color w:val="4D4D4D"/>
      <w:sz w:val="28"/>
    </w:rPr>
  </w:style>
  <w:style w:type="paragraph" w:customStyle="1" w:styleId="Tablecheckbox1">
    <w:name w:val="Table check box 1"/>
    <w:basedOn w:val="Normal"/>
    <w:uiPriority w:val="2"/>
    <w:rsid w:val="00613A4E"/>
    <w:pPr>
      <w:numPr>
        <w:numId w:val="25"/>
      </w:numPr>
      <w:spacing w:before="120" w:after="120"/>
    </w:pPr>
    <w:rPr>
      <w:sz w:val="22"/>
    </w:rPr>
  </w:style>
  <w:style w:type="paragraph" w:customStyle="1" w:styleId="Tablecheckbox2">
    <w:name w:val="Table check box 2"/>
    <w:basedOn w:val="Tablecheckbox1"/>
    <w:uiPriority w:val="2"/>
    <w:rsid w:val="00613A4E"/>
    <w:pPr>
      <w:numPr>
        <w:ilvl w:val="1"/>
      </w:numPr>
    </w:pPr>
  </w:style>
  <w:style w:type="paragraph" w:customStyle="1" w:styleId="Tablecheckbox3">
    <w:name w:val="Table check box 3"/>
    <w:basedOn w:val="Tablecheckbox1"/>
    <w:uiPriority w:val="2"/>
    <w:rsid w:val="00613A4E"/>
    <w:pPr>
      <w:numPr>
        <w:ilvl w:val="2"/>
      </w:numPr>
    </w:pPr>
  </w:style>
  <w:style w:type="paragraph" w:customStyle="1" w:styleId="EndnoteBullet">
    <w:name w:val="Endnote Bullet"/>
    <w:uiPriority w:val="7"/>
    <w:rsid w:val="00613A4E"/>
    <w:pPr>
      <w:numPr>
        <w:numId w:val="15"/>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613A4E"/>
    <w:pPr>
      <w:ind w:left="2268" w:right="567"/>
    </w:pPr>
    <w:rPr>
      <w:i/>
      <w:color w:val="4D4D4D"/>
    </w:rPr>
  </w:style>
  <w:style w:type="paragraph" w:customStyle="1" w:styleId="CQLegindent2">
    <w:name w:val="CQLeg indent 2"/>
    <w:basedOn w:val="Normal"/>
    <w:uiPriority w:val="6"/>
    <w:rsid w:val="00613A4E"/>
    <w:pPr>
      <w:ind w:left="2977" w:right="567"/>
    </w:pPr>
    <w:rPr>
      <w:i/>
      <w:color w:val="4D4D4D"/>
    </w:rPr>
  </w:style>
  <w:style w:type="paragraph" w:customStyle="1" w:styleId="CQLegindent3">
    <w:name w:val="CQLeg indent 3"/>
    <w:basedOn w:val="Normal"/>
    <w:uiPriority w:val="6"/>
    <w:rsid w:val="00613A4E"/>
    <w:pPr>
      <w:ind w:left="3686" w:right="567"/>
    </w:pPr>
    <w:rPr>
      <w:i/>
      <w:color w:val="4D4D4D"/>
    </w:rPr>
  </w:style>
  <w:style w:type="paragraph" w:customStyle="1" w:styleId="CQLegstyle-1">
    <w:name w:val="CQLeg style - (1)"/>
    <w:basedOn w:val="Normal"/>
    <w:uiPriority w:val="6"/>
    <w:rsid w:val="00613A4E"/>
    <w:pPr>
      <w:tabs>
        <w:tab w:val="left" w:pos="2268"/>
      </w:tabs>
      <w:ind w:left="2269" w:right="567" w:hanging="851"/>
    </w:pPr>
    <w:rPr>
      <w:i/>
      <w:color w:val="4D4D4D"/>
    </w:rPr>
  </w:style>
  <w:style w:type="paragraph" w:customStyle="1" w:styleId="CQLegstyle-a">
    <w:name w:val="CQLeg style - (a)"/>
    <w:basedOn w:val="Normal"/>
    <w:uiPriority w:val="6"/>
    <w:rsid w:val="00613A4E"/>
    <w:pPr>
      <w:tabs>
        <w:tab w:val="left" w:pos="2977"/>
      </w:tabs>
      <w:ind w:left="2977" w:right="567" w:hanging="709"/>
    </w:pPr>
    <w:rPr>
      <w:i/>
      <w:color w:val="4D4D4D"/>
    </w:rPr>
  </w:style>
  <w:style w:type="paragraph" w:customStyle="1" w:styleId="CQLegstyle-i">
    <w:name w:val="CQLeg style - (i)"/>
    <w:basedOn w:val="Normal"/>
    <w:uiPriority w:val="6"/>
    <w:rsid w:val="00613A4E"/>
    <w:pPr>
      <w:tabs>
        <w:tab w:val="left" w:pos="3686"/>
      </w:tabs>
      <w:ind w:left="3686" w:right="567" w:hanging="709"/>
    </w:pPr>
    <w:rPr>
      <w:i/>
      <w:color w:val="4D4D4D"/>
    </w:rPr>
  </w:style>
  <w:style w:type="paragraph" w:customStyle="1" w:styleId="CQLegstyle-10">
    <w:name w:val="CQLeg style - 1"/>
    <w:basedOn w:val="Normal"/>
    <w:uiPriority w:val="6"/>
    <w:rsid w:val="00613A4E"/>
    <w:pPr>
      <w:keepNext/>
      <w:tabs>
        <w:tab w:val="left" w:pos="2268"/>
      </w:tabs>
      <w:ind w:left="2269" w:right="567" w:hanging="851"/>
    </w:pPr>
    <w:rPr>
      <w:b/>
      <w:i/>
      <w:color w:val="4D4D4D"/>
    </w:rPr>
  </w:style>
  <w:style w:type="paragraph" w:customStyle="1" w:styleId="Footerletter">
    <w:name w:val="Footer letter"/>
    <w:basedOn w:val="Footer"/>
    <w:uiPriority w:val="10"/>
    <w:qFormat/>
    <w:rsid w:val="00613A4E"/>
    <w:pPr>
      <w:tabs>
        <w:tab w:val="right" w:pos="9526"/>
      </w:tabs>
    </w:pPr>
  </w:style>
  <w:style w:type="character" w:customStyle="1" w:styleId="HyperlinkSourceTextReference">
    <w:name w:val="Hyperlink (Source Text Reference)"/>
    <w:basedOn w:val="Hyperlink"/>
    <w:uiPriority w:val="2"/>
    <w:rsid w:val="00613A4E"/>
    <w:rPr>
      <w:color w:val="0D6AB8"/>
      <w:u w:val="single"/>
    </w:rPr>
  </w:style>
  <w:style w:type="paragraph" w:customStyle="1" w:styleId="ALegindent1">
    <w:name w:val="ALeg indent 1"/>
    <w:basedOn w:val="Normal"/>
    <w:uiPriority w:val="6"/>
    <w:rsid w:val="00613A4E"/>
    <w:pPr>
      <w:ind w:left="851"/>
    </w:pPr>
  </w:style>
  <w:style w:type="paragraph" w:customStyle="1" w:styleId="ALegindent2">
    <w:name w:val="ALeg indent 2"/>
    <w:basedOn w:val="Normal"/>
    <w:uiPriority w:val="6"/>
    <w:rsid w:val="00613A4E"/>
    <w:pPr>
      <w:ind w:left="1559"/>
    </w:pPr>
  </w:style>
  <w:style w:type="paragraph" w:customStyle="1" w:styleId="ALegindent3">
    <w:name w:val="ALeg indent 3"/>
    <w:basedOn w:val="Normal"/>
    <w:uiPriority w:val="6"/>
    <w:rsid w:val="00613A4E"/>
    <w:pPr>
      <w:ind w:left="2268"/>
    </w:pPr>
  </w:style>
  <w:style w:type="paragraph" w:customStyle="1" w:styleId="ALegstyle-1">
    <w:name w:val="ALeg style - (1)"/>
    <w:basedOn w:val="Normal"/>
    <w:uiPriority w:val="6"/>
    <w:rsid w:val="00613A4E"/>
    <w:pPr>
      <w:tabs>
        <w:tab w:val="left" w:pos="851"/>
      </w:tabs>
      <w:ind w:left="851" w:hanging="851"/>
    </w:pPr>
  </w:style>
  <w:style w:type="paragraph" w:customStyle="1" w:styleId="ALegstyle-a">
    <w:name w:val="ALeg style - (a)"/>
    <w:basedOn w:val="Normal"/>
    <w:uiPriority w:val="6"/>
    <w:rsid w:val="00613A4E"/>
    <w:pPr>
      <w:tabs>
        <w:tab w:val="left" w:pos="1559"/>
      </w:tabs>
      <w:ind w:left="1560" w:hanging="709"/>
    </w:pPr>
  </w:style>
  <w:style w:type="paragraph" w:customStyle="1" w:styleId="ALegstyle-i">
    <w:name w:val="ALeg style - (i)"/>
    <w:basedOn w:val="Normal"/>
    <w:uiPriority w:val="6"/>
    <w:rsid w:val="00613A4E"/>
    <w:pPr>
      <w:tabs>
        <w:tab w:val="left" w:pos="2268"/>
      </w:tabs>
      <w:ind w:left="2268" w:hanging="709"/>
    </w:pPr>
  </w:style>
  <w:style w:type="paragraph" w:customStyle="1" w:styleId="ALegstyle-10">
    <w:name w:val="ALeg style - 1"/>
    <w:basedOn w:val="Normal"/>
    <w:uiPriority w:val="6"/>
    <w:rsid w:val="00613A4E"/>
    <w:pPr>
      <w:keepNext/>
      <w:tabs>
        <w:tab w:val="left" w:pos="851"/>
      </w:tabs>
      <w:ind w:left="851" w:hanging="851"/>
    </w:pPr>
    <w:rPr>
      <w:b/>
    </w:rPr>
  </w:style>
  <w:style w:type="paragraph" w:customStyle="1" w:styleId="BQLegindent1">
    <w:name w:val="BQLeg indent 1"/>
    <w:basedOn w:val="Normal"/>
    <w:uiPriority w:val="6"/>
    <w:rsid w:val="00613A4E"/>
    <w:pPr>
      <w:ind w:left="1418"/>
    </w:pPr>
    <w:rPr>
      <w:i/>
      <w:color w:val="4D4D4D"/>
    </w:rPr>
  </w:style>
  <w:style w:type="paragraph" w:customStyle="1" w:styleId="BQLegindent2">
    <w:name w:val="BQLeg indent 2"/>
    <w:basedOn w:val="Normal"/>
    <w:uiPriority w:val="6"/>
    <w:rsid w:val="00613A4E"/>
    <w:pPr>
      <w:ind w:left="2126"/>
    </w:pPr>
    <w:rPr>
      <w:i/>
      <w:color w:val="4D4D4D"/>
    </w:rPr>
  </w:style>
  <w:style w:type="paragraph" w:customStyle="1" w:styleId="BQLegindent3">
    <w:name w:val="BQLeg indent 3"/>
    <w:basedOn w:val="Normal"/>
    <w:uiPriority w:val="6"/>
    <w:rsid w:val="00613A4E"/>
    <w:pPr>
      <w:ind w:left="2835"/>
    </w:pPr>
    <w:rPr>
      <w:i/>
      <w:color w:val="4D4D4D"/>
    </w:rPr>
  </w:style>
  <w:style w:type="paragraph" w:customStyle="1" w:styleId="BQLegstyle-1">
    <w:name w:val="BQLeg style - (1)"/>
    <w:basedOn w:val="Normal"/>
    <w:uiPriority w:val="6"/>
    <w:rsid w:val="00613A4E"/>
    <w:pPr>
      <w:tabs>
        <w:tab w:val="left" w:pos="1418"/>
      </w:tabs>
      <w:ind w:left="1418" w:hanging="851"/>
    </w:pPr>
    <w:rPr>
      <w:i/>
      <w:color w:val="4D4D4D"/>
    </w:rPr>
  </w:style>
  <w:style w:type="paragraph" w:customStyle="1" w:styleId="BQLegstyle-a">
    <w:name w:val="BQLeg style - (a)"/>
    <w:basedOn w:val="Normal"/>
    <w:uiPriority w:val="6"/>
    <w:rsid w:val="00613A4E"/>
    <w:pPr>
      <w:tabs>
        <w:tab w:val="left" w:pos="2126"/>
      </w:tabs>
      <w:ind w:left="2127" w:hanging="709"/>
    </w:pPr>
    <w:rPr>
      <w:i/>
      <w:color w:val="4D4D4D"/>
    </w:rPr>
  </w:style>
  <w:style w:type="paragraph" w:customStyle="1" w:styleId="BQLegstyle-i">
    <w:name w:val="BQLeg style - (i)"/>
    <w:basedOn w:val="Normal"/>
    <w:uiPriority w:val="6"/>
    <w:rsid w:val="00613A4E"/>
    <w:pPr>
      <w:tabs>
        <w:tab w:val="left" w:pos="2835"/>
      </w:tabs>
      <w:ind w:left="2835" w:hanging="709"/>
    </w:pPr>
    <w:rPr>
      <w:i/>
      <w:color w:val="4D4D4D"/>
    </w:rPr>
  </w:style>
  <w:style w:type="paragraph" w:customStyle="1" w:styleId="BQLegstyle-10">
    <w:name w:val="BQLeg style - 1"/>
    <w:basedOn w:val="Normal"/>
    <w:uiPriority w:val="6"/>
    <w:rsid w:val="00613A4E"/>
    <w:pPr>
      <w:keepNext/>
      <w:tabs>
        <w:tab w:val="left" w:pos="1418"/>
      </w:tabs>
      <w:ind w:left="1418" w:hanging="851"/>
    </w:pPr>
    <w:rPr>
      <w:b/>
      <w:i/>
      <w:color w:val="4D4D4D"/>
    </w:rPr>
  </w:style>
  <w:style w:type="paragraph" w:customStyle="1" w:styleId="SQLegindent1">
    <w:name w:val="SQLeg indent 1"/>
    <w:basedOn w:val="Normal"/>
    <w:uiPriority w:val="6"/>
    <w:rsid w:val="00613A4E"/>
    <w:pPr>
      <w:ind w:left="1985" w:right="567"/>
    </w:pPr>
    <w:rPr>
      <w:i/>
      <w:color w:val="4D4D4D"/>
    </w:rPr>
  </w:style>
  <w:style w:type="paragraph" w:customStyle="1" w:styleId="SQLegindent2">
    <w:name w:val="SQLeg indent 2"/>
    <w:basedOn w:val="Normal"/>
    <w:uiPriority w:val="6"/>
    <w:rsid w:val="00613A4E"/>
    <w:pPr>
      <w:ind w:left="2693" w:right="567"/>
    </w:pPr>
    <w:rPr>
      <w:i/>
      <w:color w:val="4D4D4D"/>
    </w:rPr>
  </w:style>
  <w:style w:type="paragraph" w:customStyle="1" w:styleId="SQLegindent3">
    <w:name w:val="SQLeg indent 3"/>
    <w:basedOn w:val="Normal"/>
    <w:uiPriority w:val="6"/>
    <w:rsid w:val="00613A4E"/>
    <w:pPr>
      <w:ind w:left="3402" w:right="567"/>
    </w:pPr>
    <w:rPr>
      <w:i/>
      <w:color w:val="4D4D4D"/>
    </w:rPr>
  </w:style>
  <w:style w:type="paragraph" w:customStyle="1" w:styleId="SQLegstyle-1">
    <w:name w:val="SQLeg style - (1)"/>
    <w:basedOn w:val="Normal"/>
    <w:uiPriority w:val="6"/>
    <w:rsid w:val="00613A4E"/>
    <w:pPr>
      <w:tabs>
        <w:tab w:val="left" w:pos="1985"/>
      </w:tabs>
      <w:ind w:left="1985" w:right="567" w:hanging="851"/>
    </w:pPr>
    <w:rPr>
      <w:i/>
      <w:color w:val="4D4D4D"/>
    </w:rPr>
  </w:style>
  <w:style w:type="paragraph" w:customStyle="1" w:styleId="SQLegstyle-a">
    <w:name w:val="SQLeg style - (a)"/>
    <w:basedOn w:val="Normal"/>
    <w:uiPriority w:val="6"/>
    <w:rsid w:val="00613A4E"/>
    <w:pPr>
      <w:tabs>
        <w:tab w:val="left" w:pos="2693"/>
      </w:tabs>
      <w:ind w:left="2694" w:right="567" w:hanging="709"/>
    </w:pPr>
    <w:rPr>
      <w:i/>
      <w:color w:val="4D4D4D"/>
    </w:rPr>
  </w:style>
  <w:style w:type="paragraph" w:customStyle="1" w:styleId="SQLegstyle-i">
    <w:name w:val="SQLeg style - (i)"/>
    <w:basedOn w:val="Normal"/>
    <w:uiPriority w:val="6"/>
    <w:rsid w:val="00613A4E"/>
    <w:pPr>
      <w:tabs>
        <w:tab w:val="left" w:pos="3402"/>
      </w:tabs>
      <w:ind w:left="3402" w:right="567" w:hanging="709"/>
    </w:pPr>
    <w:rPr>
      <w:i/>
      <w:color w:val="4D4D4D"/>
    </w:rPr>
  </w:style>
  <w:style w:type="paragraph" w:customStyle="1" w:styleId="SQLegstyle-10">
    <w:name w:val="SQLeg style - 1"/>
    <w:basedOn w:val="Normal"/>
    <w:uiPriority w:val="6"/>
    <w:rsid w:val="00613A4E"/>
    <w:pPr>
      <w:keepNext/>
      <w:tabs>
        <w:tab w:val="left" w:pos="1985"/>
      </w:tabs>
      <w:ind w:left="1985" w:right="567" w:hanging="851"/>
    </w:pPr>
    <w:rPr>
      <w:b/>
      <w:i/>
      <w:color w:val="4D4D4D"/>
    </w:rPr>
  </w:style>
  <w:style w:type="paragraph" w:customStyle="1" w:styleId="Headerletter">
    <w:name w:val="Header letter"/>
    <w:basedOn w:val="Header"/>
    <w:rsid w:val="00613A4E"/>
  </w:style>
  <w:style w:type="paragraph" w:customStyle="1" w:styleId="Tableoffiguresheading">
    <w:name w:val="Table of figures heading"/>
    <w:basedOn w:val="Heading4"/>
    <w:next w:val="TableofFigures"/>
    <w:uiPriority w:val="1"/>
    <w:rsid w:val="00613A4E"/>
    <w:pPr>
      <w:outlineLvl w:val="9"/>
    </w:pPr>
  </w:style>
  <w:style w:type="paragraph" w:customStyle="1" w:styleId="Pictureindent">
    <w:name w:val="Picture indent"/>
    <w:basedOn w:val="Indent1"/>
    <w:uiPriority w:val="2"/>
    <w:rsid w:val="00613A4E"/>
    <w:pPr>
      <w:ind w:left="-28"/>
    </w:pPr>
  </w:style>
  <w:style w:type="paragraph" w:customStyle="1" w:styleId="DL-content">
    <w:name w:val="DL - content"/>
    <w:basedOn w:val="Normal"/>
    <w:next w:val="Normal"/>
    <w:uiPriority w:val="98"/>
    <w:semiHidden/>
    <w:rsid w:val="00613A4E"/>
    <w:pPr>
      <w:spacing w:after="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83659">
      <w:bodyDiv w:val="1"/>
      <w:marLeft w:val="0"/>
      <w:marRight w:val="0"/>
      <w:marTop w:val="0"/>
      <w:marBottom w:val="0"/>
      <w:divBdr>
        <w:top w:val="none" w:sz="0" w:space="0" w:color="auto"/>
        <w:left w:val="none" w:sz="0" w:space="0" w:color="auto"/>
        <w:bottom w:val="none" w:sz="0" w:space="0" w:color="auto"/>
        <w:right w:val="none" w:sz="0" w:space="0" w:color="auto"/>
      </w:divBdr>
    </w:div>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1528180950">
      <w:bodyDiv w:val="1"/>
      <w:marLeft w:val="0"/>
      <w:marRight w:val="0"/>
      <w:marTop w:val="0"/>
      <w:marBottom w:val="0"/>
      <w:divBdr>
        <w:top w:val="none" w:sz="0" w:space="0" w:color="auto"/>
        <w:left w:val="none" w:sz="0" w:space="0" w:color="auto"/>
        <w:bottom w:val="none" w:sz="0" w:space="0" w:color="auto"/>
        <w:right w:val="none" w:sz="0" w:space="0" w:color="auto"/>
      </w:divBdr>
    </w:div>
    <w:div w:id="168940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2913</Words>
  <Characters>16606</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Summary</vt:lpstr>
      <vt:lpstr>Ombudsman’s role</vt:lpstr>
      <vt:lpstr>Background</vt:lpstr>
      <vt:lpstr>Complaint and investigation</vt:lpstr>
      <vt:lpstr>Complaint</vt:lpstr>
      <vt:lpstr>Investigation</vt:lpstr>
      <vt:lpstr>Analysis and findings </vt:lpstr>
      <vt:lpstr>Ombudsman’s opinion</vt:lpstr>
      <vt:lpstr>Conclusion</vt:lpstr>
      <vt:lpstr>Relevant statutory provisions</vt:lpstr>
      <vt:lpstr>    Ombudsmen Act 1975</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2022-01-27T01:18:00Z</dcterms:created>
  <dcterms:modified xsi:type="dcterms:W3CDTF">2022-01-27T01:18:00Z</dcterms:modified>
</cp:coreProperties>
</file>