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42" w:rsidRDefault="00EB3C07" w:rsidP="00744368">
      <w:pPr>
        <w:pStyle w:val="Heading1"/>
        <w:spacing w:after="240"/>
      </w:pPr>
      <w:bookmarkStart w:id="0" w:name="_GoBack"/>
      <w:bookmarkEnd w:id="0"/>
      <w:r>
        <w:t>Expectations</w:t>
      </w:r>
      <w:r w:rsidR="002C085F">
        <w:t xml:space="preserve"> for </w:t>
      </w:r>
      <w:r w:rsidR="00C266A9">
        <w:t xml:space="preserve">OPCAT </w:t>
      </w:r>
      <w:r w:rsidR="006807E3">
        <w:t>COVID-19</w:t>
      </w:r>
      <w:r w:rsidR="00C83117">
        <w:t xml:space="preserve"> </w:t>
      </w:r>
      <w:r w:rsidR="001F767F">
        <w:t>inspections</w:t>
      </w:r>
    </w:p>
    <w:p w:rsidR="006726D5" w:rsidRPr="006726D5" w:rsidRDefault="00EB3C07" w:rsidP="006726D5">
      <w:pPr>
        <w:pStyle w:val="BodyText"/>
      </w:pPr>
      <w:r>
        <w:t xml:space="preserve">August 2021 – This document has been updated from ‘Criteria for OPCAT COVID-19 inspections’ to ‘Expectations for OPCAT COVID-19 inspections’ to better reflect the broad remit of the Chief Ombudsman’s monitoring role.  </w:t>
      </w:r>
    </w:p>
    <w:p w:rsidR="006807E3" w:rsidRDefault="006807E3" w:rsidP="00744368">
      <w:pPr>
        <w:pStyle w:val="Heading2"/>
        <w:spacing w:before="240"/>
      </w:pPr>
      <w:r>
        <w:t>Purpose</w:t>
      </w:r>
    </w:p>
    <w:p w:rsidR="00D56FA6" w:rsidRDefault="00695A5A" w:rsidP="00695A5A">
      <w:pPr>
        <w:pStyle w:val="BodyText"/>
      </w:pPr>
      <w:r>
        <w:t xml:space="preserve">Inspecting places of detention helps to ensure that people who are deprived of their liberty are treated humanely, and their rights are </w:t>
      </w:r>
      <w:r w:rsidR="00A15880">
        <w:t>respected and protected</w:t>
      </w:r>
      <w:r>
        <w:t xml:space="preserve">. It also ensures </w:t>
      </w:r>
      <w:r w:rsidR="004A31C4">
        <w:t xml:space="preserve">Aotearoa </w:t>
      </w:r>
      <w:r>
        <w:t xml:space="preserve">New Zealand adheres to agreed international human rights conventions. </w:t>
      </w:r>
    </w:p>
    <w:p w:rsidR="00695A5A" w:rsidRDefault="004A31C4" w:rsidP="00695A5A">
      <w:pPr>
        <w:pStyle w:val="BodyText"/>
      </w:pPr>
      <w:r>
        <w:t xml:space="preserve">Aotearoa </w:t>
      </w:r>
      <w:r w:rsidR="00695A5A">
        <w:t>New Zealand is a signatory to the United Nations Optional Protocol to the Convention against Torture and other Cruel, Inhuman or Degrading Treatment or Punishment (OPCAT).</w:t>
      </w:r>
      <w:r w:rsidR="003E5FC5">
        <w:rPr>
          <w:rStyle w:val="FootnoteReference"/>
        </w:rPr>
        <w:footnoteReference w:id="2"/>
      </w:r>
      <w:r w:rsidR="00695A5A">
        <w:t xml:space="preserve"> The purpose of </w:t>
      </w:r>
      <w:r w:rsidR="00D56FA6">
        <w:t>OPCAT</w:t>
      </w:r>
      <w:r w:rsidR="00695A5A">
        <w:t xml:space="preserve"> is to establish a system of independent monitoring of places of detention. The Chief Ombudsman has been designated by the Minister of Justice as an independent monitor under OPCAT</w:t>
      </w:r>
      <w:r w:rsidR="00B46A0C">
        <w:rPr>
          <w:rStyle w:val="FootnoteReference"/>
        </w:rPr>
        <w:footnoteReference w:id="3"/>
      </w:r>
      <w:r w:rsidR="00695A5A">
        <w:t xml:space="preserve">, and has </w:t>
      </w:r>
      <w:r w:rsidR="00D56FA6">
        <w:t xml:space="preserve">been granted </w:t>
      </w:r>
      <w:r w:rsidR="00695A5A">
        <w:t xml:space="preserve">essential services status </w:t>
      </w:r>
      <w:r w:rsidR="00F56C23">
        <w:t xml:space="preserve">during COVID-19 </w:t>
      </w:r>
      <w:r w:rsidR="00695A5A">
        <w:t xml:space="preserve">in order to carry out </w:t>
      </w:r>
      <w:r w:rsidR="00F56C23">
        <w:t xml:space="preserve">these </w:t>
      </w:r>
      <w:r w:rsidR="00695A5A">
        <w:t xml:space="preserve">inspections. </w:t>
      </w:r>
    </w:p>
    <w:p w:rsidR="000D7BD4" w:rsidRDefault="00695A5A" w:rsidP="00215479">
      <w:pPr>
        <w:pStyle w:val="BodyText"/>
      </w:pPr>
      <w:r>
        <w:t xml:space="preserve">The Chief Ombudsman’s </w:t>
      </w:r>
      <w:r w:rsidR="006807E3">
        <w:t xml:space="preserve">purpose of </w:t>
      </w:r>
      <w:r w:rsidR="003B72DD">
        <w:t>OPCAT COVID-19</w:t>
      </w:r>
      <w:r w:rsidR="000D7BD4">
        <w:t xml:space="preserve"> </w:t>
      </w:r>
      <w:r w:rsidR="003B72DD">
        <w:t>inspections</w:t>
      </w:r>
      <w:r w:rsidR="000D7BD4">
        <w:t xml:space="preserve"> during the pandemic is to </w:t>
      </w:r>
      <w:r w:rsidR="00B92336">
        <w:t>ensure that</w:t>
      </w:r>
      <w:r w:rsidR="00D56FA6">
        <w:t xml:space="preserve"> people are being treated humanely and their human rights are being protected. </w:t>
      </w:r>
      <w:r w:rsidR="00B55567">
        <w:rPr>
          <w:rFonts w:asciiTheme="minorHAnsi" w:hAnsiTheme="minorHAnsi"/>
        </w:rPr>
        <w:t xml:space="preserve">This preventive approach aims to ensure that safeguards against ill treatment are in place and that any risks, poor practices or systemic problems are identified and addressed. </w:t>
      </w:r>
      <w:r w:rsidR="00D56FA6">
        <w:t xml:space="preserve">In </w:t>
      </w:r>
      <w:r w:rsidR="00B55567">
        <w:t>addition</w:t>
      </w:r>
      <w:r w:rsidR="00D56FA6">
        <w:t>, to ensure</w:t>
      </w:r>
      <w:r w:rsidR="00B92336">
        <w:t xml:space="preserve"> any restrictions on the </w:t>
      </w:r>
      <w:r w:rsidR="00907841">
        <w:t xml:space="preserve">normal </w:t>
      </w:r>
      <w:r w:rsidR="00B92336">
        <w:t xml:space="preserve">conditions and treatment </w:t>
      </w:r>
      <w:r w:rsidR="00472787">
        <w:t xml:space="preserve">of </w:t>
      </w:r>
      <w:r w:rsidR="00D56FA6">
        <w:t xml:space="preserve">people </w:t>
      </w:r>
      <w:r w:rsidR="00907841">
        <w:t xml:space="preserve">in places of detention </w:t>
      </w:r>
      <w:r w:rsidR="00B92336">
        <w:t xml:space="preserve">are minimal, proportionate to the nature of the health emergency and in accordance with the law. </w:t>
      </w:r>
      <w:r w:rsidR="0013194E">
        <w:t>It is important to note that human rights are inalienable</w:t>
      </w:r>
      <w:r w:rsidR="00672A64">
        <w:t>;</w:t>
      </w:r>
      <w:r w:rsidR="0013194E">
        <w:t xml:space="preserve"> even during these extraordinary times people can expect to be treated with care and respect. </w:t>
      </w:r>
    </w:p>
    <w:p w:rsidR="007A4650" w:rsidRDefault="00EB3C07" w:rsidP="00744368">
      <w:pPr>
        <w:pStyle w:val="Heading2"/>
        <w:rPr>
          <w:i/>
          <w:sz w:val="24"/>
          <w:szCs w:val="24"/>
        </w:rPr>
      </w:pPr>
      <w:r>
        <w:lastRenderedPageBreak/>
        <w:t>Expectations</w:t>
      </w:r>
    </w:p>
    <w:p w:rsidR="00D30BCB" w:rsidRDefault="00D56FA6" w:rsidP="00D56FA6">
      <w:pPr>
        <w:pStyle w:val="BodyText"/>
      </w:pPr>
      <w:r>
        <w:t xml:space="preserve">An initial set of </w:t>
      </w:r>
      <w:r w:rsidR="00EB3C07">
        <w:t>Expectations</w:t>
      </w:r>
      <w:r>
        <w:t xml:space="preserve"> ha</w:t>
      </w:r>
      <w:r w:rsidR="001F767F">
        <w:t>s</w:t>
      </w:r>
      <w:r>
        <w:t xml:space="preserve"> been developed to </w:t>
      </w:r>
      <w:r w:rsidR="00BA214C" w:rsidRPr="00672A64">
        <w:t xml:space="preserve">align with </w:t>
      </w:r>
      <w:r w:rsidR="00FA5257" w:rsidRPr="00672A64">
        <w:t xml:space="preserve">the </w:t>
      </w:r>
      <w:r>
        <w:t>Chief Ombudsman</w:t>
      </w:r>
      <w:r w:rsidR="00FA5257" w:rsidRPr="00672A64">
        <w:t>’s</w:t>
      </w:r>
      <w:r w:rsidR="00C266A9">
        <w:t xml:space="preserve"> </w:t>
      </w:r>
      <w:hyperlink r:id="rId7" w:history="1">
        <w:r w:rsidR="009A4FB0" w:rsidRPr="00EB5FA9">
          <w:t xml:space="preserve">statement of </w:t>
        </w:r>
        <w:r w:rsidR="00FA5257" w:rsidRPr="00EB5FA9">
          <w:t>principles</w:t>
        </w:r>
      </w:hyperlink>
      <w:r w:rsidR="00611197">
        <w:t xml:space="preserve"> </w:t>
      </w:r>
      <w:r w:rsidR="00294D47" w:rsidRPr="00EB5FA9">
        <w:t>to guide facilities in managing this crisis</w:t>
      </w:r>
      <w:r w:rsidR="00B55567" w:rsidRPr="00EB5FA9">
        <w:rPr>
          <w:vertAlign w:val="superscript"/>
        </w:rPr>
        <w:footnoteReference w:id="4"/>
      </w:r>
      <w:r w:rsidR="00B55567" w:rsidRPr="00EB5FA9">
        <w:t xml:space="preserve"> </w:t>
      </w:r>
      <w:r w:rsidR="00294D47" w:rsidRPr="00EB5FA9">
        <w:t xml:space="preserve">, while meeting </w:t>
      </w:r>
      <w:r w:rsidR="004A31C4">
        <w:t xml:space="preserve">Aotearoa </w:t>
      </w:r>
      <w:r w:rsidR="00294D47" w:rsidRPr="00EB5FA9">
        <w:t>New Zealand’s international human rights obligations</w:t>
      </w:r>
      <w:r w:rsidR="007A4650">
        <w:t xml:space="preserve">. </w:t>
      </w:r>
      <w:r w:rsidR="00C266A9">
        <w:t xml:space="preserve">While the type of facility will </w:t>
      </w:r>
      <w:r w:rsidR="00744368">
        <w:t>inform</w:t>
      </w:r>
      <w:r w:rsidR="00EB5FA9">
        <w:t xml:space="preserve"> the Chief Ombudsman’s </w:t>
      </w:r>
      <w:r w:rsidR="00C266A9">
        <w:t>specific areas of interest under each criterion, s</w:t>
      </w:r>
      <w:r w:rsidR="00BA214C" w:rsidRPr="00672A64">
        <w:t>ome examples are listed</w:t>
      </w:r>
      <w:r w:rsidR="00C266A9">
        <w:t xml:space="preserve"> below.</w:t>
      </w:r>
    </w:p>
    <w:p w:rsidR="00D56FA6" w:rsidRDefault="00D30BCB" w:rsidP="00D56FA6">
      <w:pPr>
        <w:pStyle w:val="BodyText"/>
      </w:pPr>
      <w:r>
        <w:t xml:space="preserve">We welcome feedback on the </w:t>
      </w:r>
      <w:r w:rsidR="00EB3C07">
        <w:t>Expectations</w:t>
      </w:r>
      <w:r>
        <w:t xml:space="preserve"> to info@ombudsman.parliament.nz </w:t>
      </w:r>
      <w:r w:rsidR="00472787">
        <w:t xml:space="preserve"> </w:t>
      </w:r>
    </w:p>
    <w:p w:rsidR="00D56FA6" w:rsidRDefault="00D56FA6" w:rsidP="00D56FA6">
      <w:pPr>
        <w:pStyle w:val="BodyText"/>
        <w:rPr>
          <w:rFonts w:asciiTheme="minorHAnsi" w:hAnsiTheme="minorHAnsi"/>
        </w:rPr>
      </w:pPr>
      <w:r w:rsidRPr="007E04CE">
        <w:rPr>
          <w:rFonts w:asciiTheme="minorHAnsi" w:hAnsiTheme="minorHAnsi"/>
          <w:color w:val="auto"/>
        </w:rPr>
        <w:t>The</w:t>
      </w:r>
      <w:r>
        <w:rPr>
          <w:rFonts w:asciiTheme="minorHAnsi" w:hAnsiTheme="minorHAnsi"/>
          <w:color w:val="auto"/>
        </w:rPr>
        <w:t xml:space="preserve"> </w:t>
      </w:r>
      <w:r w:rsidR="00EB3C07">
        <w:rPr>
          <w:rFonts w:asciiTheme="minorHAnsi" w:hAnsiTheme="minorHAnsi"/>
          <w:color w:val="auto"/>
        </w:rPr>
        <w:t>Expectations</w:t>
      </w:r>
      <w:r w:rsidRPr="00744368">
        <w:rPr>
          <w:rFonts w:asciiTheme="minorHAnsi" w:hAnsiTheme="minorHAnsi"/>
          <w:color w:val="auto"/>
        </w:rPr>
        <w:t xml:space="preserve"> a</w:t>
      </w:r>
      <w:r w:rsidRPr="007E04CE">
        <w:rPr>
          <w:rFonts w:asciiTheme="minorHAnsi" w:hAnsiTheme="minorHAnsi"/>
          <w:color w:val="auto"/>
        </w:rPr>
        <w:t>re a guide for consideration</w:t>
      </w:r>
      <w:r w:rsidR="00C83117">
        <w:rPr>
          <w:rFonts w:asciiTheme="minorHAnsi" w:hAnsiTheme="minorHAnsi"/>
          <w:color w:val="auto"/>
        </w:rPr>
        <w:t xml:space="preserve"> by the Chief Ombudsman’s Inspectors</w:t>
      </w:r>
      <w:r w:rsidRPr="007E04CE">
        <w:rPr>
          <w:rFonts w:asciiTheme="minorHAnsi" w:hAnsiTheme="minorHAnsi"/>
          <w:color w:val="auto"/>
        </w:rPr>
        <w:t xml:space="preserve">, not a </w:t>
      </w:r>
      <w:r>
        <w:rPr>
          <w:rFonts w:asciiTheme="minorHAnsi" w:hAnsiTheme="minorHAnsi"/>
          <w:color w:val="auto"/>
        </w:rPr>
        <w:t xml:space="preserve">checklist or a </w:t>
      </w:r>
      <w:r w:rsidRPr="007E04CE">
        <w:rPr>
          <w:rFonts w:asciiTheme="minorHAnsi" w:hAnsiTheme="minorHAnsi"/>
          <w:color w:val="auto"/>
        </w:rPr>
        <w:t>set of rules. They are not an exhaustive list of all matters that could be relevant t</w:t>
      </w:r>
      <w:r>
        <w:rPr>
          <w:rFonts w:asciiTheme="minorHAnsi" w:hAnsiTheme="minorHAnsi"/>
        </w:rPr>
        <w:t>o the Chief Ombudsman’s examination of treatment and conditions.</w:t>
      </w:r>
    </w:p>
    <w:p w:rsidR="005D08AF" w:rsidRDefault="005D08AF" w:rsidP="000D7BD4">
      <w:pPr>
        <w:pStyle w:val="Bullet1"/>
      </w:pPr>
      <w:r>
        <w:t xml:space="preserve">Health and safety </w:t>
      </w:r>
    </w:p>
    <w:p w:rsidR="007A35F2" w:rsidRDefault="007A35F2" w:rsidP="00294D47">
      <w:pPr>
        <w:pStyle w:val="Bullet2"/>
      </w:pPr>
      <w:r>
        <w:t xml:space="preserve">Adequate level of cleaning/sanitation throughout all areas of the facility. </w:t>
      </w:r>
    </w:p>
    <w:p w:rsidR="00294D47" w:rsidRPr="007A4650" w:rsidRDefault="00294D47" w:rsidP="00294D47">
      <w:pPr>
        <w:pStyle w:val="Bullet2"/>
      </w:pPr>
      <w:r w:rsidRPr="007A4650">
        <w:t xml:space="preserve">Access to hand washing facilities. </w:t>
      </w:r>
    </w:p>
    <w:p w:rsidR="005D08AF" w:rsidRPr="007A4650" w:rsidRDefault="00294D47" w:rsidP="005D08AF">
      <w:pPr>
        <w:pStyle w:val="Bullet2"/>
      </w:pPr>
      <w:r>
        <w:t>Access to bathing facilities</w:t>
      </w:r>
      <w:r w:rsidR="00EC4EFE" w:rsidRPr="007A4650">
        <w:t>.</w:t>
      </w:r>
    </w:p>
    <w:p w:rsidR="00B93E6F" w:rsidRPr="007A4650" w:rsidRDefault="00B93E6F" w:rsidP="00B93E6F">
      <w:pPr>
        <w:pStyle w:val="Bullet2"/>
      </w:pPr>
      <w:r w:rsidRPr="007A4650">
        <w:t>Appropriate su</w:t>
      </w:r>
      <w:r w:rsidR="00907841" w:rsidRPr="007A4650">
        <w:t>pplies</w:t>
      </w:r>
      <w:r w:rsidRPr="007A4650">
        <w:t xml:space="preserve"> available in order to allow detainees the same level of personal hygiene as the population as a whole. </w:t>
      </w:r>
    </w:p>
    <w:p w:rsidR="00294D47" w:rsidRPr="00472787" w:rsidRDefault="00294D47" w:rsidP="00294D47">
      <w:pPr>
        <w:pStyle w:val="Bullet2"/>
      </w:pPr>
      <w:r w:rsidRPr="007A4650">
        <w:t xml:space="preserve">Appropriate plans and policies for the management of suspected or confirmed cases of COVID-19, including access to medical care off-site, if needed. </w:t>
      </w:r>
      <w:r>
        <w:t>P</w:t>
      </w:r>
      <w:r w:rsidRPr="00A22487">
        <w:t xml:space="preserve">eople in detention </w:t>
      </w:r>
      <w:r>
        <w:t>with s</w:t>
      </w:r>
      <w:r w:rsidRPr="00472787">
        <w:t xml:space="preserve">uspected or confirmed cases of COVID-19 should be able to access urgent, specialised healthcare without fuss. </w:t>
      </w:r>
    </w:p>
    <w:p w:rsidR="0013194E" w:rsidRPr="007A4650" w:rsidRDefault="0013194E" w:rsidP="005D08AF">
      <w:pPr>
        <w:pStyle w:val="Bullet2"/>
      </w:pPr>
      <w:r w:rsidRPr="007A4650">
        <w:t>Ability to be “physically distant” from people, in line with M</w:t>
      </w:r>
      <w:r w:rsidR="005D2841" w:rsidRPr="007A4650">
        <w:t>inistry of Health</w:t>
      </w:r>
      <w:r w:rsidRPr="007A4650">
        <w:t xml:space="preserve"> guideline</w:t>
      </w:r>
      <w:r w:rsidR="005D2841" w:rsidRPr="007A4650">
        <w:t>s.</w:t>
      </w:r>
    </w:p>
    <w:p w:rsidR="00294D47" w:rsidRPr="007A4650" w:rsidRDefault="00294D47" w:rsidP="00294D47">
      <w:pPr>
        <w:pStyle w:val="Bullet2"/>
      </w:pPr>
      <w:r w:rsidRPr="007A4650">
        <w:t xml:space="preserve">Access to fresh air, </w:t>
      </w:r>
      <w:r w:rsidR="006D3EC6">
        <w:t>beverages,</w:t>
      </w:r>
      <w:r w:rsidRPr="007A4650">
        <w:t xml:space="preserve"> and nutritious meals.</w:t>
      </w:r>
    </w:p>
    <w:p w:rsidR="00294D47" w:rsidRPr="007A4650" w:rsidRDefault="00294D47" w:rsidP="00294D47">
      <w:pPr>
        <w:pStyle w:val="Bullet2"/>
      </w:pPr>
      <w:r w:rsidRPr="007A4650">
        <w:t>Appropriate amount of time out of the room in which they sleep.</w:t>
      </w:r>
    </w:p>
    <w:p w:rsidR="00FA5257" w:rsidRDefault="00FA5257" w:rsidP="00524D12">
      <w:pPr>
        <w:pStyle w:val="Bullet2"/>
      </w:pPr>
      <w:r w:rsidRPr="00472787">
        <w:t>Ability to have meaningful human contact.</w:t>
      </w:r>
    </w:p>
    <w:p w:rsidR="006D3EC6" w:rsidRPr="00472787" w:rsidRDefault="006D3EC6" w:rsidP="00524D12">
      <w:pPr>
        <w:pStyle w:val="Bullet2"/>
      </w:pPr>
      <w:r>
        <w:t>Psychological support</w:t>
      </w:r>
      <w:r w:rsidR="00026A89">
        <w:t>.</w:t>
      </w:r>
    </w:p>
    <w:p w:rsidR="00B93E6F" w:rsidRPr="007A4650" w:rsidRDefault="00907841" w:rsidP="00524D12">
      <w:pPr>
        <w:pStyle w:val="Bullet2"/>
      </w:pPr>
      <w:r w:rsidRPr="007A4650">
        <w:t>Medical</w:t>
      </w:r>
      <w:r w:rsidR="00B93E6F" w:rsidRPr="007A4650">
        <w:t xml:space="preserve"> isolation </w:t>
      </w:r>
      <w:r w:rsidRPr="007A4650">
        <w:t xml:space="preserve">should be prevented from </w:t>
      </w:r>
      <w:r w:rsidR="00B93E6F" w:rsidRPr="007A4650">
        <w:t>taking the form of disciplinary solitary confinement; medical isolation must be on the basis of an independent medical evaluation, proportionate, limited in time and su</w:t>
      </w:r>
      <w:r w:rsidRPr="007A4650">
        <w:t>bject to procedural safeguards.</w:t>
      </w:r>
    </w:p>
    <w:p w:rsidR="00907841" w:rsidRPr="00472787" w:rsidRDefault="00907841" w:rsidP="00907841">
      <w:pPr>
        <w:pStyle w:val="Bullet2"/>
      </w:pPr>
      <w:r w:rsidRPr="00472787">
        <w:t>During a quarantine or isolation there should be open and clear communication by management</w:t>
      </w:r>
      <w:r w:rsidR="009A4FB0">
        <w:t xml:space="preserve"> to detainees</w:t>
      </w:r>
      <w:r w:rsidRPr="00472787">
        <w:t xml:space="preserve">, including in regard to the provision of food, drinks, sanitary items and medicine, and contact with the outside world. </w:t>
      </w:r>
    </w:p>
    <w:p w:rsidR="00B93E6F" w:rsidRDefault="00B93E6F" w:rsidP="00524D12">
      <w:pPr>
        <w:pStyle w:val="Bullet2"/>
      </w:pPr>
      <w:r w:rsidRPr="007A4650">
        <w:t xml:space="preserve">Regular medical care to those who are in need of it remains available and accessible. </w:t>
      </w:r>
    </w:p>
    <w:p w:rsidR="00A15880" w:rsidRPr="007A4650" w:rsidRDefault="00A15880" w:rsidP="00A15880">
      <w:pPr>
        <w:pStyle w:val="Bullet2"/>
      </w:pPr>
      <w:r w:rsidRPr="007A4650">
        <w:t xml:space="preserve">Rationing of health responses and allocation decisions are guided by human rights standards, based on clinical status and do not discriminate based on any other selection criteria, such as age, gender, ethnicity and disability. </w:t>
      </w:r>
    </w:p>
    <w:p w:rsidR="005D08AF" w:rsidRDefault="005D08AF" w:rsidP="000D7BD4">
      <w:pPr>
        <w:pStyle w:val="Bullet1"/>
      </w:pPr>
      <w:r>
        <w:t>Contact with the outside world</w:t>
      </w:r>
    </w:p>
    <w:p w:rsidR="00B93E6F" w:rsidRPr="007A4650" w:rsidRDefault="000D7BD4" w:rsidP="00524D12">
      <w:pPr>
        <w:pStyle w:val="Bullet2"/>
      </w:pPr>
      <w:r w:rsidRPr="007A4650">
        <w:t>Ability and frequency to communicate with other people outside of the facility</w:t>
      </w:r>
      <w:r w:rsidR="00472787">
        <w:t>, such as</w:t>
      </w:r>
      <w:r w:rsidR="0026117F" w:rsidRPr="007A4650">
        <w:t xml:space="preserve"> </w:t>
      </w:r>
      <w:r w:rsidR="007A4650" w:rsidRPr="007A4650">
        <w:t>wh</w:t>
      </w:r>
      <w:r w:rsidR="00026410">
        <w:t>ā</w:t>
      </w:r>
      <w:r w:rsidR="007A4650" w:rsidRPr="007A4650">
        <w:t>nau and</w:t>
      </w:r>
      <w:r w:rsidR="0026117F" w:rsidRPr="007A4650">
        <w:t xml:space="preserve"> legal advisors</w:t>
      </w:r>
      <w:r w:rsidR="007A4650" w:rsidRPr="007A4650">
        <w:t>.</w:t>
      </w:r>
    </w:p>
    <w:p w:rsidR="00231EC2" w:rsidRPr="007A4650" w:rsidRDefault="00B93E6F" w:rsidP="006D660C">
      <w:pPr>
        <w:pStyle w:val="Bullet2"/>
      </w:pPr>
      <w:r w:rsidRPr="007A4650">
        <w:t xml:space="preserve">Where visiting regimes are restricted for health-related reasons, sufficient compensatory alternative methods </w:t>
      </w:r>
      <w:r w:rsidR="00907841" w:rsidRPr="007A4650">
        <w:t>are provided</w:t>
      </w:r>
      <w:r w:rsidRPr="007A4650">
        <w:t xml:space="preserve"> to maintain contact with families and the outside world, for example by telephone, internet/e</w:t>
      </w:r>
      <w:r w:rsidR="007A4650" w:rsidRPr="007A4650">
        <w:t>-</w:t>
      </w:r>
      <w:r w:rsidRPr="007A4650">
        <w:t xml:space="preserve">mail, video communication and other appropriate electronic means. Such contacts should be both facilitated and encouraged, be frequent and free. </w:t>
      </w:r>
    </w:p>
    <w:p w:rsidR="005D08AF" w:rsidRDefault="005D08AF" w:rsidP="005D08AF">
      <w:pPr>
        <w:pStyle w:val="Bullet1"/>
      </w:pPr>
      <w:r>
        <w:t>Dignity and respect</w:t>
      </w:r>
    </w:p>
    <w:p w:rsidR="005D08AF" w:rsidRPr="007A4650" w:rsidRDefault="005D08AF" w:rsidP="005D08AF">
      <w:pPr>
        <w:pStyle w:val="Bullet2"/>
      </w:pPr>
      <w:r w:rsidRPr="007A4650">
        <w:t>Treated with dignity, respect and compassion</w:t>
      </w:r>
      <w:r w:rsidR="007A4650">
        <w:t>.</w:t>
      </w:r>
    </w:p>
    <w:p w:rsidR="00524D12" w:rsidRPr="007A4650" w:rsidRDefault="00524D12" w:rsidP="00524D12">
      <w:pPr>
        <w:pStyle w:val="Bullet2"/>
      </w:pPr>
      <w:r w:rsidRPr="007A4650">
        <w:t>Consideration is given to the particular needs of vulnerable groups</w:t>
      </w:r>
      <w:r w:rsidR="00CE5C70" w:rsidRPr="007A4650">
        <w:t>, including those with disabilities</w:t>
      </w:r>
      <w:r w:rsidR="007A4650">
        <w:t>.</w:t>
      </w:r>
      <w:r w:rsidRPr="007A4650">
        <w:t xml:space="preserve"> </w:t>
      </w:r>
    </w:p>
    <w:p w:rsidR="00B55E15" w:rsidRDefault="004A4C31" w:rsidP="006D660C">
      <w:pPr>
        <w:pStyle w:val="Bullet2"/>
      </w:pPr>
      <w:r w:rsidRPr="007A4650">
        <w:t xml:space="preserve">Information about COVID-19 has been communicated to those under the care of the facility in sufficient regularity, depth and in a way which can be understood. </w:t>
      </w:r>
      <w:r w:rsidR="00B93E6F" w:rsidRPr="007A4650">
        <w:t>Information should be reliable, accurate and up to date, concerning all measures being taken, their duration, and t</w:t>
      </w:r>
      <w:r w:rsidR="00907841" w:rsidRPr="007A4650">
        <w:t>he reasons for them.</w:t>
      </w:r>
    </w:p>
    <w:p w:rsidR="00B55E15" w:rsidRDefault="00B55E15" w:rsidP="006D660C">
      <w:pPr>
        <w:pStyle w:val="Bullet2"/>
      </w:pPr>
      <w:r w:rsidRPr="007A76D2">
        <w:t>Detainees are treated in an open, fair and consistent manner.</w:t>
      </w:r>
    </w:p>
    <w:p w:rsidR="00F9100F" w:rsidRDefault="00F9100F" w:rsidP="00F9100F">
      <w:pPr>
        <w:pStyle w:val="Bullet1"/>
      </w:pPr>
      <w:r>
        <w:t>Protective measures</w:t>
      </w:r>
    </w:p>
    <w:p w:rsidR="00B92336" w:rsidRPr="007A4650" w:rsidRDefault="00F9100F" w:rsidP="00F9100F">
      <w:pPr>
        <w:pStyle w:val="Bullet2"/>
      </w:pPr>
      <w:r w:rsidRPr="007A4650">
        <w:t>Mechanism to inform, receive and deal appropriately with complaints</w:t>
      </w:r>
      <w:r w:rsidR="00B92336" w:rsidRPr="007A4650">
        <w:t xml:space="preserve"> is functioning</w:t>
      </w:r>
      <w:r w:rsidR="0013194E" w:rsidRPr="007A4650">
        <w:t>,</w:t>
      </w:r>
      <w:r w:rsidR="00524D12" w:rsidRPr="007A4650">
        <w:t xml:space="preserve"> </w:t>
      </w:r>
      <w:r w:rsidR="00B92336" w:rsidRPr="007A4650">
        <w:t>effective</w:t>
      </w:r>
      <w:r w:rsidR="0013194E" w:rsidRPr="007A4650">
        <w:t xml:space="preserve">, and clearly communicated to all detainees and their </w:t>
      </w:r>
      <w:r w:rsidR="00885389" w:rsidRPr="007A4650">
        <w:t>whānau</w:t>
      </w:r>
      <w:r w:rsidR="00524D12" w:rsidRPr="007A4650">
        <w:t>.</w:t>
      </w:r>
    </w:p>
    <w:p w:rsidR="00680E3C" w:rsidRPr="007A4650" w:rsidRDefault="00680E3C" w:rsidP="00F9100F">
      <w:pPr>
        <w:pStyle w:val="Bullet2"/>
      </w:pPr>
      <w:r w:rsidRPr="007A4650">
        <w:t>Effective, proactive communication around measures being taken in respect of COVID-19, including timeframes.</w:t>
      </w:r>
    </w:p>
    <w:p w:rsidR="00C234C7" w:rsidRDefault="00C234C7" w:rsidP="00026410">
      <w:pPr>
        <w:pStyle w:val="Bullet1"/>
        <w:keepNext/>
      </w:pPr>
      <w:r>
        <w:t>Staffing</w:t>
      </w:r>
    </w:p>
    <w:p w:rsidR="00B93E6F" w:rsidRPr="00D5299E" w:rsidRDefault="00A3083D" w:rsidP="00026410">
      <w:pPr>
        <w:pStyle w:val="Bullet2"/>
        <w:keepNext/>
      </w:pPr>
      <w:r w:rsidRPr="007A4650">
        <w:t>Management are supporting and supportive of staff. M</w:t>
      </w:r>
      <w:r w:rsidR="00B93E6F" w:rsidRPr="007A4650">
        <w:t xml:space="preserve">anagement </w:t>
      </w:r>
      <w:r w:rsidR="00885389" w:rsidRPr="007A4650">
        <w:t>are</w:t>
      </w:r>
      <w:r w:rsidR="00B93E6F" w:rsidRPr="007A4650">
        <w:t xml:space="preserve"> proactive in planning the work of members of staff during the COVID-19 pandemic, share the emergency preparedness plan, and provide support for relatives of members of staff. Specific training </w:t>
      </w:r>
      <w:r w:rsidR="00026410">
        <w:t xml:space="preserve">and equipment </w:t>
      </w:r>
      <w:r w:rsidR="00B93E6F" w:rsidRPr="007A4650">
        <w:t>should be provided to all staff</w:t>
      </w:r>
      <w:r w:rsidR="00026410">
        <w:t>,</w:t>
      </w:r>
      <w:r w:rsidR="00B93E6F" w:rsidRPr="007A4650">
        <w:t xml:space="preserve"> and efforts to increase healthcare and hygiene provision should be prioritised</w:t>
      </w:r>
      <w:r w:rsidR="005D2841" w:rsidRPr="007A4650">
        <w:t>.</w:t>
      </w:r>
    </w:p>
    <w:p w:rsidR="00E52A0C" w:rsidRDefault="00A3083D" w:rsidP="005D2841">
      <w:pPr>
        <w:pStyle w:val="Bullet2"/>
      </w:pPr>
      <w:r w:rsidRPr="007A4650">
        <w:t xml:space="preserve">Sufficient staff to provide </w:t>
      </w:r>
      <w:r w:rsidR="005D2841" w:rsidRPr="007A4650">
        <w:t xml:space="preserve">the necessary </w:t>
      </w:r>
      <w:r w:rsidRPr="007A4650">
        <w:t>services to the number of people in the facility and their needs.</w:t>
      </w:r>
    </w:p>
    <w:p w:rsidR="00D30BCB" w:rsidRPr="007A4650" w:rsidRDefault="00D30BCB" w:rsidP="00D30BCB">
      <w:pPr>
        <w:pStyle w:val="Bullet2"/>
        <w:numPr>
          <w:ilvl w:val="0"/>
          <w:numId w:val="0"/>
        </w:numPr>
      </w:pPr>
    </w:p>
    <w:sectPr w:rsidR="00D30BCB" w:rsidRPr="007A4650" w:rsidSect="00AB500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5A" w:rsidRPr="00D45126" w:rsidRDefault="0088665A" w:rsidP="00554FCD">
      <w:pPr>
        <w:spacing w:after="0" w:line="240" w:lineRule="auto"/>
        <w:rPr>
          <w:color w:val="4D4D4D"/>
        </w:rPr>
      </w:pPr>
      <w:r w:rsidRPr="00D45126">
        <w:rPr>
          <w:color w:val="4D4D4D"/>
        </w:rPr>
        <w:separator/>
      </w:r>
    </w:p>
  </w:endnote>
  <w:endnote w:type="continuationSeparator" w:id="0">
    <w:p w:rsidR="0088665A" w:rsidRPr="00D45126" w:rsidRDefault="0088665A" w:rsidP="00554FCD">
      <w:pPr>
        <w:spacing w:after="0" w:line="240" w:lineRule="auto"/>
        <w:rPr>
          <w:color w:val="4D4D4D"/>
        </w:rPr>
      </w:pPr>
      <w:r w:rsidRPr="00D45126">
        <w:rPr>
          <w:color w:val="4D4D4D"/>
        </w:rPr>
        <w:continuationSeparator/>
      </w:r>
    </w:p>
  </w:endnote>
  <w:endnote w:type="continuationNotice" w:id="1">
    <w:p w:rsidR="0088665A" w:rsidRDefault="00886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Default="0074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Pr="0059155D" w:rsidRDefault="00744368" w:rsidP="008D7A3C">
    <w:pPr>
      <w:pStyle w:val="Footerline"/>
    </w:pPr>
  </w:p>
  <w:p w:rsidR="00744368" w:rsidRDefault="002E15EA" w:rsidP="008D7A3C">
    <w:pPr>
      <w:pStyle w:val="Footer"/>
    </w:pPr>
    <w:fldSimple w:instr=" DOCVARIABLE  dvShortText ">
      <w:r w:rsidR="00A32E9C">
        <w:t xml:space="preserve"> </w:t>
      </w:r>
    </w:fldSimple>
    <w:r w:rsidR="00744368">
      <w:t xml:space="preserve"> Page </w:t>
    </w:r>
    <w:r w:rsidR="00744368" w:rsidRPr="00A32286">
      <w:rPr>
        <w:rStyle w:val="PageNumber"/>
      </w:rPr>
      <w:fldChar w:fldCharType="begin"/>
    </w:r>
    <w:r w:rsidR="00744368" w:rsidRPr="00A32286">
      <w:rPr>
        <w:rStyle w:val="PageNumber"/>
      </w:rPr>
      <w:instrText xml:space="preserve"> PAGE   \* MERGEFORMAT </w:instrText>
    </w:r>
    <w:r w:rsidR="00744368" w:rsidRPr="00A32286">
      <w:rPr>
        <w:rStyle w:val="PageNumber"/>
      </w:rPr>
      <w:fldChar w:fldCharType="separate"/>
    </w:r>
    <w:r w:rsidR="005431C8">
      <w:rPr>
        <w:rStyle w:val="PageNumber"/>
        <w:noProof/>
      </w:rPr>
      <w:t>3</w:t>
    </w:r>
    <w:r w:rsidR="00744368" w:rsidRPr="00A32286">
      <w:rPr>
        <w:rStyle w:val="PageNumber"/>
      </w:rPr>
      <w:fldChar w:fldCharType="end"/>
    </w:r>
  </w:p>
  <w:p w:rsidR="007A4650" w:rsidRPr="007A4650" w:rsidRDefault="007A4650" w:rsidP="00744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Pr="0059155D" w:rsidRDefault="00744368" w:rsidP="00FC30CB">
    <w:pPr>
      <w:pStyle w:val="Footerline"/>
    </w:pPr>
  </w:p>
  <w:p w:rsidR="00744368" w:rsidRPr="0059155D" w:rsidRDefault="00744368" w:rsidP="008D7A3C">
    <w:pPr>
      <w:pStyle w:val="Footerline"/>
    </w:pPr>
  </w:p>
  <w:p w:rsidR="00744368" w:rsidRPr="005533D8" w:rsidRDefault="002E15EA" w:rsidP="00CB4042">
    <w:pPr>
      <w:pStyle w:val="Footer"/>
    </w:pPr>
    <w:fldSimple w:instr=" DOCVARIABLE  dvShortText ">
      <w:r w:rsidR="00A32E9C">
        <w:t xml:space="preserve"> </w:t>
      </w:r>
    </w:fldSimple>
    <w:r w:rsidR="00744368">
      <w:t xml:space="preserve"> Page </w:t>
    </w:r>
    <w:r w:rsidR="00744368" w:rsidRPr="00A32286">
      <w:rPr>
        <w:rStyle w:val="PageNumber"/>
      </w:rPr>
      <w:fldChar w:fldCharType="begin"/>
    </w:r>
    <w:r w:rsidR="00744368" w:rsidRPr="00A32286">
      <w:rPr>
        <w:rStyle w:val="PageNumber"/>
      </w:rPr>
      <w:instrText xml:space="preserve"> PAGE   \* MERGEFORMAT </w:instrText>
    </w:r>
    <w:r w:rsidR="00744368" w:rsidRPr="00A32286">
      <w:rPr>
        <w:rStyle w:val="PageNumber"/>
      </w:rPr>
      <w:fldChar w:fldCharType="separate"/>
    </w:r>
    <w:r w:rsidR="0088665A">
      <w:rPr>
        <w:rStyle w:val="PageNumber"/>
        <w:noProof/>
      </w:rPr>
      <w:t>1</w:t>
    </w:r>
    <w:r w:rsidR="00744368" w:rsidRPr="00A32286">
      <w:rPr>
        <w:rStyle w:val="PageNumber"/>
      </w:rPr>
      <w:fldChar w:fldCharType="end"/>
    </w:r>
  </w:p>
  <w:p w:rsidR="007A4650" w:rsidRPr="007A4650" w:rsidRDefault="007A4650" w:rsidP="0074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5A" w:rsidRPr="00D45126" w:rsidRDefault="0088665A" w:rsidP="002B446B">
      <w:pPr>
        <w:spacing w:after="0" w:line="240" w:lineRule="auto"/>
        <w:rPr>
          <w:color w:val="4D4D4D"/>
        </w:rPr>
      </w:pPr>
      <w:r w:rsidRPr="00D45126">
        <w:rPr>
          <w:color w:val="4D4D4D"/>
        </w:rPr>
        <w:separator/>
      </w:r>
    </w:p>
  </w:footnote>
  <w:footnote w:type="continuationSeparator" w:id="0">
    <w:p w:rsidR="0088665A" w:rsidRPr="00C14083" w:rsidRDefault="0088665A" w:rsidP="00554FCD">
      <w:pPr>
        <w:spacing w:after="0" w:line="240" w:lineRule="auto"/>
        <w:rPr>
          <w:color w:val="4D4D4D"/>
        </w:rPr>
      </w:pPr>
      <w:r w:rsidRPr="00C14083">
        <w:rPr>
          <w:color w:val="4D4D4D"/>
        </w:rPr>
        <w:continuationSeparator/>
      </w:r>
    </w:p>
  </w:footnote>
  <w:footnote w:type="continuationNotice" w:id="1">
    <w:p w:rsidR="0088665A" w:rsidRDefault="0088665A">
      <w:pPr>
        <w:spacing w:after="0" w:line="240" w:lineRule="auto"/>
      </w:pPr>
    </w:p>
  </w:footnote>
  <w:footnote w:id="2">
    <w:p w:rsidR="003E5FC5" w:rsidRDefault="003E5FC5">
      <w:pPr>
        <w:pStyle w:val="FootnoteText"/>
      </w:pPr>
      <w:r>
        <w:rPr>
          <w:rStyle w:val="FootnoteReference"/>
        </w:rPr>
        <w:footnoteRef/>
      </w:r>
      <w:r>
        <w:t xml:space="preserve"> </w:t>
      </w:r>
      <w:r>
        <w:tab/>
        <w:t xml:space="preserve">New Zealand’s obligations under OPCAT </w:t>
      </w:r>
      <w:r w:rsidR="004E7F26">
        <w:t>can be found in the Crimes of Torture Act 1989</w:t>
      </w:r>
      <w:r w:rsidR="007E12F6">
        <w:t xml:space="preserve"> located </w:t>
      </w:r>
      <w:r w:rsidR="004E7F26">
        <w:t>at:</w:t>
      </w:r>
      <w:r w:rsidR="00980047" w:rsidRPr="00980047">
        <w:t xml:space="preserve"> </w:t>
      </w:r>
      <w:hyperlink r:id="rId1" w:history="1">
        <w:r w:rsidR="00EB5FA9">
          <w:rPr>
            <w:rStyle w:val="Hyperlink"/>
          </w:rPr>
          <w:t>www.</w:t>
        </w:r>
        <w:r w:rsidR="00980047" w:rsidRPr="00A77077">
          <w:rPr>
            <w:rStyle w:val="Hyperlink"/>
          </w:rPr>
          <w:t>legislation.govt.nz/act/public/1989/0106/latest/DLM192818.html</w:t>
        </w:r>
      </w:hyperlink>
      <w:r w:rsidR="00980047">
        <w:t xml:space="preserve"> [accessed at 11.30am on 13 April 2020].</w:t>
      </w:r>
      <w:r w:rsidR="004E7F26">
        <w:t xml:space="preserve">  </w:t>
      </w:r>
      <w:r>
        <w:t xml:space="preserve"> </w:t>
      </w:r>
    </w:p>
  </w:footnote>
  <w:footnote w:id="3">
    <w:p w:rsidR="00026A89" w:rsidRDefault="00B46A0C">
      <w:pPr>
        <w:pStyle w:val="FootnoteText"/>
      </w:pPr>
      <w:r>
        <w:rPr>
          <w:rStyle w:val="FootnoteReference"/>
        </w:rPr>
        <w:footnoteRef/>
      </w:r>
      <w:r>
        <w:t xml:space="preserve"> </w:t>
      </w:r>
      <w:r>
        <w:tab/>
      </w:r>
      <w:r w:rsidR="007E12F6">
        <w:t xml:space="preserve">Refer New Zealand Gazette notice at: </w:t>
      </w:r>
      <w:hyperlink r:id="rId2" w:history="1">
        <w:r w:rsidR="00026A89" w:rsidRPr="00593ABB">
          <w:rPr>
            <w:rStyle w:val="Hyperlink"/>
          </w:rPr>
          <w:t>www.gazette.govt.nz/notice/id/2018-go2603</w:t>
        </w:r>
      </w:hyperlink>
    </w:p>
  </w:footnote>
  <w:footnote w:id="4">
    <w:p w:rsidR="00B55567" w:rsidRDefault="00B55567" w:rsidP="00B55567">
      <w:pPr>
        <w:pStyle w:val="FootnoteText"/>
      </w:pPr>
      <w:r>
        <w:rPr>
          <w:rStyle w:val="FootnoteReference"/>
        </w:rPr>
        <w:footnoteRef/>
      </w:r>
      <w:r>
        <w:t xml:space="preserve"> </w:t>
      </w:r>
      <w:r>
        <w:tab/>
        <w:t xml:space="preserve">The Chief Ombudsman’s Statement of Principles can be found at </w:t>
      </w:r>
      <w:hyperlink r:id="rId3" w:history="1">
        <w:r w:rsidRPr="002C085F">
          <w:rPr>
            <w:rStyle w:val="Hyperlink"/>
          </w:rPr>
          <w:t>www.ombudsman.parliament.nz/resources/opcat-inspections-and-visits-during-covid-19-pandemic-update-and-statement-principles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Default="0074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Default="00744368" w:rsidP="008D7A3C">
    <w:pPr>
      <w:pStyle w:val="Header"/>
      <w:tabs>
        <w:tab w:val="clear" w:pos="9299"/>
        <w:tab w:val="right" w:pos="9321"/>
      </w:tabs>
      <w:rPr>
        <w:rStyle w:val="PageNumber"/>
      </w:rPr>
    </w:pPr>
    <w:r>
      <w:t xml:space="preserve">Office of the Ombudsman | </w:t>
    </w:r>
    <w:r w:rsidRPr="00DD54DF">
      <w:t>Tari o te Kaitiaki Mana Tangata</w:t>
    </w:r>
  </w:p>
  <w:p w:rsidR="00744368" w:rsidRPr="00661EC9" w:rsidRDefault="00744368" w:rsidP="008D7A3C">
    <w:pPr>
      <w:pStyle w:val="Headerline"/>
      <w:rPr>
        <w:szCs w:val="2"/>
      </w:rPr>
    </w:pPr>
  </w:p>
  <w:p w:rsidR="00744368" w:rsidRPr="00B33F0E" w:rsidRDefault="00744368" w:rsidP="008D7A3C">
    <w:pPr>
      <w:pStyle w:val="Header"/>
      <w:rPr>
        <w:szCs w:val="2"/>
      </w:rPr>
    </w:pPr>
  </w:p>
  <w:p w:rsidR="007A4650" w:rsidRPr="007A4650" w:rsidRDefault="007A4650" w:rsidP="00744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68" w:rsidRPr="00BE6949" w:rsidRDefault="00744368" w:rsidP="00FC30CB">
    <w:pPr>
      <w:pStyle w:val="Header"/>
      <w:rPr>
        <w:szCs w:val="2"/>
      </w:rPr>
    </w:pPr>
    <w:r w:rsidRPr="00BE6949">
      <w:rPr>
        <w:noProof/>
        <w:szCs w:val="2"/>
        <w:lang w:eastAsia="en-NZ"/>
      </w:rPr>
      <w:drawing>
        <wp:anchor distT="0" distB="0" distL="114300" distR="114300" simplePos="0" relativeHeight="251661312" behindDoc="0" locked="0" layoutInCell="1" allowOverlap="1" wp14:anchorId="7EC282D7" wp14:editId="07227CCD">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Default="00744368" w:rsidP="00177B3D">
    <w:pPr>
      <w:pStyle w:val="Header"/>
      <w:rPr>
        <w:szCs w:val="2"/>
      </w:rPr>
    </w:pPr>
  </w:p>
  <w:p w:rsidR="00744368" w:rsidRPr="00E175EB" w:rsidRDefault="00744368" w:rsidP="00177B3D">
    <w:pPr>
      <w:pStyle w:val="Header"/>
      <w:rPr>
        <w:szCs w:val="2"/>
      </w:rPr>
    </w:pPr>
  </w:p>
  <w:p w:rsidR="007A4650" w:rsidRPr="007A4650" w:rsidRDefault="007A4650" w:rsidP="0074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98C7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3EEA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3089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8F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D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4DC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BCED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611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6D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40ED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90537B5"/>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976D8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4"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7" w15:restartNumberingAfterBreak="0">
    <w:nsid w:val="550034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30"/>
  </w:num>
  <w:num w:numId="2">
    <w:abstractNumId w:val="34"/>
  </w:num>
  <w:num w:numId="3">
    <w:abstractNumId w:val="19"/>
  </w:num>
  <w:num w:numId="4">
    <w:abstractNumId w:val="13"/>
  </w:num>
  <w:num w:numId="5">
    <w:abstractNumId w:val="28"/>
  </w:num>
  <w:num w:numId="6">
    <w:abstractNumId w:val="20"/>
  </w:num>
  <w:num w:numId="7">
    <w:abstractNumId w:val="14"/>
  </w:num>
  <w:num w:numId="8">
    <w:abstractNumId w:val="26"/>
  </w:num>
  <w:num w:numId="9">
    <w:abstractNumId w:val="33"/>
  </w:num>
  <w:num w:numId="10">
    <w:abstractNumId w:val="23"/>
  </w:num>
  <w:num w:numId="11">
    <w:abstractNumId w:val="3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22"/>
  </w:num>
  <w:num w:numId="16">
    <w:abstractNumId w:val="1"/>
  </w:num>
  <w:num w:numId="17">
    <w:abstractNumId w:val="30"/>
  </w:num>
  <w:num w:numId="18">
    <w:abstractNumId w:val="16"/>
  </w:num>
  <w:num w:numId="19">
    <w:abstractNumId w:val="16"/>
  </w:num>
  <w:num w:numId="20">
    <w:abstractNumId w:val="30"/>
  </w:num>
  <w:num w:numId="21">
    <w:abstractNumId w:val="25"/>
  </w:num>
  <w:num w:numId="22">
    <w:abstractNumId w:val="18"/>
  </w:num>
  <w:num w:numId="23">
    <w:abstractNumId w:val="18"/>
  </w:num>
  <w:num w:numId="24">
    <w:abstractNumId w:val="18"/>
  </w:num>
  <w:num w:numId="25">
    <w:abstractNumId w:val="17"/>
  </w:num>
  <w:num w:numId="26">
    <w:abstractNumId w:val="18"/>
  </w:num>
  <w:num w:numId="27">
    <w:abstractNumId w:val="18"/>
  </w:num>
  <w:num w:numId="28">
    <w:abstractNumId w:val="18"/>
  </w:num>
  <w:num w:numId="29">
    <w:abstractNumId w:val="17"/>
  </w:num>
  <w:num w:numId="30">
    <w:abstractNumId w:val="14"/>
  </w:num>
  <w:num w:numId="31">
    <w:abstractNumId w:val="14"/>
  </w:num>
  <w:num w:numId="32">
    <w:abstractNumId w:val="14"/>
  </w:num>
  <w:num w:numId="33">
    <w:abstractNumId w:val="32"/>
  </w:num>
  <w:num w:numId="34">
    <w:abstractNumId w:val="32"/>
  </w:num>
  <w:num w:numId="35">
    <w:abstractNumId w:val="15"/>
  </w:num>
  <w:num w:numId="36">
    <w:abstractNumId w:val="3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3"/>
  </w:num>
  <w:num w:numId="40">
    <w:abstractNumId w:val="23"/>
  </w:num>
  <w:num w:numId="41">
    <w:abstractNumId w:val="35"/>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7"/>
  </w:num>
  <w:num w:numId="45">
    <w:abstractNumId w:val="21"/>
  </w:num>
  <w:num w:numId="46">
    <w:abstractNumId w:val="11"/>
  </w:num>
  <w:num w:numId="47">
    <w:abstractNumId w:val="27"/>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True"/>
    <w:docVar w:name="IsInTable" w:val="False"/>
    <w:docVar w:name="OOTOTemplate" w:val="OOTO General\OOTO_Blank.dotm"/>
    <w:docVar w:name="ShowFooter" w:val="True"/>
    <w:docVar w:name="ShowLogo" w:val="False"/>
  </w:docVars>
  <w:rsids>
    <w:rsidRoot w:val="006807E3"/>
    <w:rsid w:val="00001F57"/>
    <w:rsid w:val="00007902"/>
    <w:rsid w:val="000124CC"/>
    <w:rsid w:val="00012895"/>
    <w:rsid w:val="00013791"/>
    <w:rsid w:val="00013D24"/>
    <w:rsid w:val="000143D2"/>
    <w:rsid w:val="00015AF3"/>
    <w:rsid w:val="00015E5F"/>
    <w:rsid w:val="00017802"/>
    <w:rsid w:val="00021382"/>
    <w:rsid w:val="000221C9"/>
    <w:rsid w:val="00023E0E"/>
    <w:rsid w:val="0002625E"/>
    <w:rsid w:val="00026410"/>
    <w:rsid w:val="00026A3B"/>
    <w:rsid w:val="00026A89"/>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D7BD4"/>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3296"/>
    <w:rsid w:val="00114B87"/>
    <w:rsid w:val="00115068"/>
    <w:rsid w:val="00116FE8"/>
    <w:rsid w:val="00120044"/>
    <w:rsid w:val="0012041B"/>
    <w:rsid w:val="001267DC"/>
    <w:rsid w:val="0013194E"/>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1404"/>
    <w:rsid w:val="0019190F"/>
    <w:rsid w:val="00194280"/>
    <w:rsid w:val="00194AF8"/>
    <w:rsid w:val="00196510"/>
    <w:rsid w:val="001971F7"/>
    <w:rsid w:val="001A4C19"/>
    <w:rsid w:val="001B20DF"/>
    <w:rsid w:val="001B56F9"/>
    <w:rsid w:val="001B66AB"/>
    <w:rsid w:val="001C1D18"/>
    <w:rsid w:val="001C1D6F"/>
    <w:rsid w:val="001D2F79"/>
    <w:rsid w:val="001D34B2"/>
    <w:rsid w:val="001D44B8"/>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1F767F"/>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1EC2"/>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47CF4"/>
    <w:rsid w:val="0025080F"/>
    <w:rsid w:val="00251456"/>
    <w:rsid w:val="0025298D"/>
    <w:rsid w:val="00253466"/>
    <w:rsid w:val="00254D72"/>
    <w:rsid w:val="002556C7"/>
    <w:rsid w:val="00256C2E"/>
    <w:rsid w:val="00256DEB"/>
    <w:rsid w:val="00257208"/>
    <w:rsid w:val="00260BF4"/>
    <w:rsid w:val="0026117F"/>
    <w:rsid w:val="002612E2"/>
    <w:rsid w:val="002613E2"/>
    <w:rsid w:val="00261571"/>
    <w:rsid w:val="002617AA"/>
    <w:rsid w:val="00263EE2"/>
    <w:rsid w:val="0026736A"/>
    <w:rsid w:val="0027171F"/>
    <w:rsid w:val="0027214C"/>
    <w:rsid w:val="00274D87"/>
    <w:rsid w:val="00275DA7"/>
    <w:rsid w:val="00276B72"/>
    <w:rsid w:val="00277354"/>
    <w:rsid w:val="00283493"/>
    <w:rsid w:val="0028442E"/>
    <w:rsid w:val="002912F7"/>
    <w:rsid w:val="0029209E"/>
    <w:rsid w:val="00294D47"/>
    <w:rsid w:val="00295101"/>
    <w:rsid w:val="002A1D84"/>
    <w:rsid w:val="002A34F1"/>
    <w:rsid w:val="002A451B"/>
    <w:rsid w:val="002A753C"/>
    <w:rsid w:val="002B19E4"/>
    <w:rsid w:val="002B4324"/>
    <w:rsid w:val="002B446B"/>
    <w:rsid w:val="002B5274"/>
    <w:rsid w:val="002B6241"/>
    <w:rsid w:val="002B6CA9"/>
    <w:rsid w:val="002C085F"/>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0F6C"/>
    <w:rsid w:val="002E15EA"/>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B72DD"/>
    <w:rsid w:val="003C6B10"/>
    <w:rsid w:val="003D139D"/>
    <w:rsid w:val="003D1B3B"/>
    <w:rsid w:val="003D5E54"/>
    <w:rsid w:val="003D6476"/>
    <w:rsid w:val="003D73B9"/>
    <w:rsid w:val="003E4400"/>
    <w:rsid w:val="003E51DA"/>
    <w:rsid w:val="003E5FC5"/>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2787"/>
    <w:rsid w:val="00477A0B"/>
    <w:rsid w:val="004835B0"/>
    <w:rsid w:val="00484278"/>
    <w:rsid w:val="00492BE2"/>
    <w:rsid w:val="00493032"/>
    <w:rsid w:val="004940D6"/>
    <w:rsid w:val="00495BA2"/>
    <w:rsid w:val="00496096"/>
    <w:rsid w:val="004A11DB"/>
    <w:rsid w:val="004A2675"/>
    <w:rsid w:val="004A31C4"/>
    <w:rsid w:val="004A40BD"/>
    <w:rsid w:val="004A4C31"/>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E7F26"/>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4D12"/>
    <w:rsid w:val="0052518C"/>
    <w:rsid w:val="00525793"/>
    <w:rsid w:val="005261A0"/>
    <w:rsid w:val="0052677F"/>
    <w:rsid w:val="00527367"/>
    <w:rsid w:val="00531B68"/>
    <w:rsid w:val="005330B3"/>
    <w:rsid w:val="005338FD"/>
    <w:rsid w:val="00540007"/>
    <w:rsid w:val="005409E7"/>
    <w:rsid w:val="00542CB2"/>
    <w:rsid w:val="005431C8"/>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6413"/>
    <w:rsid w:val="0056776B"/>
    <w:rsid w:val="00570836"/>
    <w:rsid w:val="00572F56"/>
    <w:rsid w:val="0057481D"/>
    <w:rsid w:val="005758E8"/>
    <w:rsid w:val="0057603B"/>
    <w:rsid w:val="0057620B"/>
    <w:rsid w:val="005820EE"/>
    <w:rsid w:val="0058612C"/>
    <w:rsid w:val="0058702A"/>
    <w:rsid w:val="0059004E"/>
    <w:rsid w:val="00595062"/>
    <w:rsid w:val="00595B26"/>
    <w:rsid w:val="005A0F46"/>
    <w:rsid w:val="005A2E1B"/>
    <w:rsid w:val="005A4D0A"/>
    <w:rsid w:val="005A58A8"/>
    <w:rsid w:val="005A66A4"/>
    <w:rsid w:val="005B0E93"/>
    <w:rsid w:val="005B1169"/>
    <w:rsid w:val="005B21F7"/>
    <w:rsid w:val="005B5487"/>
    <w:rsid w:val="005B62CC"/>
    <w:rsid w:val="005C1EDF"/>
    <w:rsid w:val="005C61E8"/>
    <w:rsid w:val="005D08AF"/>
    <w:rsid w:val="005D1463"/>
    <w:rsid w:val="005D2713"/>
    <w:rsid w:val="005D2841"/>
    <w:rsid w:val="005D4EB1"/>
    <w:rsid w:val="005D50F3"/>
    <w:rsid w:val="005D525E"/>
    <w:rsid w:val="005D6B80"/>
    <w:rsid w:val="005E0A06"/>
    <w:rsid w:val="005E1529"/>
    <w:rsid w:val="005E2932"/>
    <w:rsid w:val="005E3BDD"/>
    <w:rsid w:val="005E6C2C"/>
    <w:rsid w:val="005E7B53"/>
    <w:rsid w:val="005E7FBF"/>
    <w:rsid w:val="005F37F1"/>
    <w:rsid w:val="005F43B4"/>
    <w:rsid w:val="005F70F0"/>
    <w:rsid w:val="00600296"/>
    <w:rsid w:val="00600F3E"/>
    <w:rsid w:val="006063D4"/>
    <w:rsid w:val="006077BF"/>
    <w:rsid w:val="0061081D"/>
    <w:rsid w:val="00610FD3"/>
    <w:rsid w:val="00611197"/>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26D5"/>
    <w:rsid w:val="00672A64"/>
    <w:rsid w:val="00673182"/>
    <w:rsid w:val="00674399"/>
    <w:rsid w:val="00674B30"/>
    <w:rsid w:val="00675DBC"/>
    <w:rsid w:val="006807E3"/>
    <w:rsid w:val="00680E3C"/>
    <w:rsid w:val="00684052"/>
    <w:rsid w:val="006842F0"/>
    <w:rsid w:val="00686AF1"/>
    <w:rsid w:val="00690E96"/>
    <w:rsid w:val="00691335"/>
    <w:rsid w:val="006946C7"/>
    <w:rsid w:val="00694875"/>
    <w:rsid w:val="00694B28"/>
    <w:rsid w:val="006957BE"/>
    <w:rsid w:val="00695A5A"/>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3EC6"/>
    <w:rsid w:val="006D660C"/>
    <w:rsid w:val="006D7E00"/>
    <w:rsid w:val="006E0D38"/>
    <w:rsid w:val="006E0E53"/>
    <w:rsid w:val="006E2CEE"/>
    <w:rsid w:val="006E5BAA"/>
    <w:rsid w:val="006E5E11"/>
    <w:rsid w:val="006E5FEA"/>
    <w:rsid w:val="006E641F"/>
    <w:rsid w:val="006F1976"/>
    <w:rsid w:val="006F4C29"/>
    <w:rsid w:val="006F57D8"/>
    <w:rsid w:val="006F65F8"/>
    <w:rsid w:val="00701B96"/>
    <w:rsid w:val="00703C65"/>
    <w:rsid w:val="00703CF9"/>
    <w:rsid w:val="00704768"/>
    <w:rsid w:val="00707B00"/>
    <w:rsid w:val="00711DCE"/>
    <w:rsid w:val="00712C05"/>
    <w:rsid w:val="00713C9F"/>
    <w:rsid w:val="00713E99"/>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68"/>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5F2"/>
    <w:rsid w:val="007A3D04"/>
    <w:rsid w:val="007A4650"/>
    <w:rsid w:val="007A53D1"/>
    <w:rsid w:val="007A6586"/>
    <w:rsid w:val="007A74A0"/>
    <w:rsid w:val="007B4F3B"/>
    <w:rsid w:val="007B501F"/>
    <w:rsid w:val="007B6014"/>
    <w:rsid w:val="007C2D79"/>
    <w:rsid w:val="007C3842"/>
    <w:rsid w:val="007C3BDA"/>
    <w:rsid w:val="007D037D"/>
    <w:rsid w:val="007D3BD1"/>
    <w:rsid w:val="007E12F6"/>
    <w:rsid w:val="007E27BA"/>
    <w:rsid w:val="007E478F"/>
    <w:rsid w:val="007E5C8C"/>
    <w:rsid w:val="007F16B9"/>
    <w:rsid w:val="007F50F9"/>
    <w:rsid w:val="007F7AFF"/>
    <w:rsid w:val="0080051F"/>
    <w:rsid w:val="008007D1"/>
    <w:rsid w:val="00800911"/>
    <w:rsid w:val="008028DE"/>
    <w:rsid w:val="0080356A"/>
    <w:rsid w:val="008060A0"/>
    <w:rsid w:val="00813B10"/>
    <w:rsid w:val="0082520B"/>
    <w:rsid w:val="00830680"/>
    <w:rsid w:val="0083179E"/>
    <w:rsid w:val="008334D0"/>
    <w:rsid w:val="008365EB"/>
    <w:rsid w:val="008378BB"/>
    <w:rsid w:val="00837EA6"/>
    <w:rsid w:val="008401CE"/>
    <w:rsid w:val="008429D3"/>
    <w:rsid w:val="008461B9"/>
    <w:rsid w:val="00846D79"/>
    <w:rsid w:val="008511D7"/>
    <w:rsid w:val="00851377"/>
    <w:rsid w:val="0085448D"/>
    <w:rsid w:val="0085724C"/>
    <w:rsid w:val="0085765E"/>
    <w:rsid w:val="00860B01"/>
    <w:rsid w:val="00860BF7"/>
    <w:rsid w:val="00861B01"/>
    <w:rsid w:val="008635B6"/>
    <w:rsid w:val="008643E8"/>
    <w:rsid w:val="00864D35"/>
    <w:rsid w:val="00873379"/>
    <w:rsid w:val="00873EC0"/>
    <w:rsid w:val="00874AEC"/>
    <w:rsid w:val="00877E41"/>
    <w:rsid w:val="00884716"/>
    <w:rsid w:val="00885389"/>
    <w:rsid w:val="008865CF"/>
    <w:rsid w:val="0088665A"/>
    <w:rsid w:val="00890187"/>
    <w:rsid w:val="0089627A"/>
    <w:rsid w:val="008973EF"/>
    <w:rsid w:val="008A05B7"/>
    <w:rsid w:val="008A37BD"/>
    <w:rsid w:val="008A41D0"/>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07841"/>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0047"/>
    <w:rsid w:val="0098217E"/>
    <w:rsid w:val="00985871"/>
    <w:rsid w:val="00987E16"/>
    <w:rsid w:val="0099066A"/>
    <w:rsid w:val="00990783"/>
    <w:rsid w:val="00997141"/>
    <w:rsid w:val="009A3E0C"/>
    <w:rsid w:val="009A4676"/>
    <w:rsid w:val="009A4FB0"/>
    <w:rsid w:val="009A7EA6"/>
    <w:rsid w:val="009B0A78"/>
    <w:rsid w:val="009B3D51"/>
    <w:rsid w:val="009B4B79"/>
    <w:rsid w:val="009B5158"/>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5880"/>
    <w:rsid w:val="00A168B9"/>
    <w:rsid w:val="00A22C6D"/>
    <w:rsid w:val="00A23242"/>
    <w:rsid w:val="00A2487E"/>
    <w:rsid w:val="00A3057B"/>
    <w:rsid w:val="00A3083D"/>
    <w:rsid w:val="00A30994"/>
    <w:rsid w:val="00A32286"/>
    <w:rsid w:val="00A32E9C"/>
    <w:rsid w:val="00A34057"/>
    <w:rsid w:val="00A34706"/>
    <w:rsid w:val="00A34EC7"/>
    <w:rsid w:val="00A36718"/>
    <w:rsid w:val="00A4087E"/>
    <w:rsid w:val="00A42942"/>
    <w:rsid w:val="00A430C5"/>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4C4"/>
    <w:rsid w:val="00A83F11"/>
    <w:rsid w:val="00A841AA"/>
    <w:rsid w:val="00A873EA"/>
    <w:rsid w:val="00A90037"/>
    <w:rsid w:val="00A92225"/>
    <w:rsid w:val="00A95A67"/>
    <w:rsid w:val="00A979BA"/>
    <w:rsid w:val="00A97AD2"/>
    <w:rsid w:val="00AA0756"/>
    <w:rsid w:val="00AA5C64"/>
    <w:rsid w:val="00AA6557"/>
    <w:rsid w:val="00AA7176"/>
    <w:rsid w:val="00AA741A"/>
    <w:rsid w:val="00AB1614"/>
    <w:rsid w:val="00AB3100"/>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4CF"/>
    <w:rsid w:val="00AD6A30"/>
    <w:rsid w:val="00AD7BEA"/>
    <w:rsid w:val="00AE1C94"/>
    <w:rsid w:val="00AE2556"/>
    <w:rsid w:val="00AE3C36"/>
    <w:rsid w:val="00AE3D6A"/>
    <w:rsid w:val="00AE40BA"/>
    <w:rsid w:val="00AE4F25"/>
    <w:rsid w:val="00AF28AF"/>
    <w:rsid w:val="00B009BC"/>
    <w:rsid w:val="00B06476"/>
    <w:rsid w:val="00B07041"/>
    <w:rsid w:val="00B11D76"/>
    <w:rsid w:val="00B12F2E"/>
    <w:rsid w:val="00B13472"/>
    <w:rsid w:val="00B14542"/>
    <w:rsid w:val="00B163F1"/>
    <w:rsid w:val="00B170E0"/>
    <w:rsid w:val="00B170E6"/>
    <w:rsid w:val="00B24D1D"/>
    <w:rsid w:val="00B3033C"/>
    <w:rsid w:val="00B306DC"/>
    <w:rsid w:val="00B33EFC"/>
    <w:rsid w:val="00B33F0E"/>
    <w:rsid w:val="00B344DF"/>
    <w:rsid w:val="00B35C03"/>
    <w:rsid w:val="00B40B34"/>
    <w:rsid w:val="00B40E8C"/>
    <w:rsid w:val="00B412CE"/>
    <w:rsid w:val="00B46A0C"/>
    <w:rsid w:val="00B46EC4"/>
    <w:rsid w:val="00B5290E"/>
    <w:rsid w:val="00B5420F"/>
    <w:rsid w:val="00B55567"/>
    <w:rsid w:val="00B55E15"/>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798"/>
    <w:rsid w:val="00B90845"/>
    <w:rsid w:val="00B922F7"/>
    <w:rsid w:val="00B92336"/>
    <w:rsid w:val="00B925DE"/>
    <w:rsid w:val="00B9315D"/>
    <w:rsid w:val="00B93E6F"/>
    <w:rsid w:val="00B943B4"/>
    <w:rsid w:val="00B95AF6"/>
    <w:rsid w:val="00B9742F"/>
    <w:rsid w:val="00B97814"/>
    <w:rsid w:val="00B978DC"/>
    <w:rsid w:val="00B97A37"/>
    <w:rsid w:val="00B97A62"/>
    <w:rsid w:val="00BA0122"/>
    <w:rsid w:val="00BA214C"/>
    <w:rsid w:val="00BA2BE3"/>
    <w:rsid w:val="00BA38D0"/>
    <w:rsid w:val="00BA45D3"/>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5B20"/>
    <w:rsid w:val="00BE67D3"/>
    <w:rsid w:val="00BE7E64"/>
    <w:rsid w:val="00BF11EB"/>
    <w:rsid w:val="00BF310E"/>
    <w:rsid w:val="00BF3418"/>
    <w:rsid w:val="00BF4458"/>
    <w:rsid w:val="00BF6FB5"/>
    <w:rsid w:val="00BF768F"/>
    <w:rsid w:val="00C0107D"/>
    <w:rsid w:val="00C14083"/>
    <w:rsid w:val="00C15B7C"/>
    <w:rsid w:val="00C17717"/>
    <w:rsid w:val="00C234C7"/>
    <w:rsid w:val="00C261B9"/>
    <w:rsid w:val="00C266A9"/>
    <w:rsid w:val="00C277A9"/>
    <w:rsid w:val="00C307B9"/>
    <w:rsid w:val="00C33861"/>
    <w:rsid w:val="00C35659"/>
    <w:rsid w:val="00C408AC"/>
    <w:rsid w:val="00C4103C"/>
    <w:rsid w:val="00C42B38"/>
    <w:rsid w:val="00C50877"/>
    <w:rsid w:val="00C5191F"/>
    <w:rsid w:val="00C51948"/>
    <w:rsid w:val="00C55501"/>
    <w:rsid w:val="00C56640"/>
    <w:rsid w:val="00C61DAB"/>
    <w:rsid w:val="00C67C05"/>
    <w:rsid w:val="00C71656"/>
    <w:rsid w:val="00C71F73"/>
    <w:rsid w:val="00C72B74"/>
    <w:rsid w:val="00C72DEC"/>
    <w:rsid w:val="00C73D2B"/>
    <w:rsid w:val="00C73F20"/>
    <w:rsid w:val="00C764F8"/>
    <w:rsid w:val="00C83117"/>
    <w:rsid w:val="00C836CD"/>
    <w:rsid w:val="00C86BDD"/>
    <w:rsid w:val="00C878BF"/>
    <w:rsid w:val="00C954FF"/>
    <w:rsid w:val="00C9605B"/>
    <w:rsid w:val="00C97660"/>
    <w:rsid w:val="00CA1A45"/>
    <w:rsid w:val="00CA4DA9"/>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5C70"/>
    <w:rsid w:val="00CE7005"/>
    <w:rsid w:val="00CE72A8"/>
    <w:rsid w:val="00CF35C9"/>
    <w:rsid w:val="00CF596F"/>
    <w:rsid w:val="00D0222F"/>
    <w:rsid w:val="00D02730"/>
    <w:rsid w:val="00D044F7"/>
    <w:rsid w:val="00D04616"/>
    <w:rsid w:val="00D05C0E"/>
    <w:rsid w:val="00D068F1"/>
    <w:rsid w:val="00D069FC"/>
    <w:rsid w:val="00D07A51"/>
    <w:rsid w:val="00D12430"/>
    <w:rsid w:val="00D137EC"/>
    <w:rsid w:val="00D141B4"/>
    <w:rsid w:val="00D21E0C"/>
    <w:rsid w:val="00D244DC"/>
    <w:rsid w:val="00D268E7"/>
    <w:rsid w:val="00D30BCB"/>
    <w:rsid w:val="00D316A6"/>
    <w:rsid w:val="00D31D2A"/>
    <w:rsid w:val="00D334E6"/>
    <w:rsid w:val="00D33F65"/>
    <w:rsid w:val="00D417C4"/>
    <w:rsid w:val="00D43EB6"/>
    <w:rsid w:val="00D44CB1"/>
    <w:rsid w:val="00D45126"/>
    <w:rsid w:val="00D46739"/>
    <w:rsid w:val="00D5299E"/>
    <w:rsid w:val="00D531CA"/>
    <w:rsid w:val="00D53408"/>
    <w:rsid w:val="00D56FA6"/>
    <w:rsid w:val="00D61400"/>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45AE"/>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0CA8"/>
    <w:rsid w:val="00E22D4A"/>
    <w:rsid w:val="00E2375C"/>
    <w:rsid w:val="00E249FF"/>
    <w:rsid w:val="00E27B6E"/>
    <w:rsid w:val="00E30785"/>
    <w:rsid w:val="00E308AA"/>
    <w:rsid w:val="00E30F41"/>
    <w:rsid w:val="00E315D5"/>
    <w:rsid w:val="00E3172E"/>
    <w:rsid w:val="00E34108"/>
    <w:rsid w:val="00E40594"/>
    <w:rsid w:val="00E40C98"/>
    <w:rsid w:val="00E43577"/>
    <w:rsid w:val="00E46E81"/>
    <w:rsid w:val="00E472CF"/>
    <w:rsid w:val="00E52A0C"/>
    <w:rsid w:val="00E52F5A"/>
    <w:rsid w:val="00E6042D"/>
    <w:rsid w:val="00E60972"/>
    <w:rsid w:val="00E66EFF"/>
    <w:rsid w:val="00E67081"/>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3C07"/>
    <w:rsid w:val="00EB5CB9"/>
    <w:rsid w:val="00EB5FA9"/>
    <w:rsid w:val="00EC0A10"/>
    <w:rsid w:val="00EC25C7"/>
    <w:rsid w:val="00EC2BAC"/>
    <w:rsid w:val="00EC4EFE"/>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3127"/>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6C23"/>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00F"/>
    <w:rsid w:val="00F9179E"/>
    <w:rsid w:val="00F95AF7"/>
    <w:rsid w:val="00F95E8E"/>
    <w:rsid w:val="00F97120"/>
    <w:rsid w:val="00F97E49"/>
    <w:rsid w:val="00FA206A"/>
    <w:rsid w:val="00FA3979"/>
    <w:rsid w:val="00FA4CA7"/>
    <w:rsid w:val="00FA5257"/>
    <w:rsid w:val="00FA59D2"/>
    <w:rsid w:val="00FA61A0"/>
    <w:rsid w:val="00FA6447"/>
    <w:rsid w:val="00FB1CF5"/>
    <w:rsid w:val="00FC041A"/>
    <w:rsid w:val="00FC2D63"/>
    <w:rsid w:val="00FC5500"/>
    <w:rsid w:val="00FC61DB"/>
    <w:rsid w:val="00FC7E58"/>
    <w:rsid w:val="00FD0E94"/>
    <w:rsid w:val="00FD12EB"/>
    <w:rsid w:val="00FD33C9"/>
    <w:rsid w:val="00FD3EE3"/>
    <w:rsid w:val="00FD662A"/>
    <w:rsid w:val="00FE2421"/>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9"/>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paragraph" w:customStyle="1" w:styleId="Default">
    <w:name w:val="Default"/>
    <w:rsid w:val="00B93E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07841"/>
    <w:rPr>
      <w:sz w:val="16"/>
      <w:szCs w:val="16"/>
    </w:rPr>
  </w:style>
  <w:style w:type="paragraph" w:styleId="Revision">
    <w:name w:val="Revision"/>
    <w:hidden/>
    <w:uiPriority w:val="99"/>
    <w:semiHidden/>
    <w:rsid w:val="007A4650"/>
    <w:pPr>
      <w:spacing w:after="0" w:line="240" w:lineRule="auto"/>
    </w:pPr>
    <w:rPr>
      <w:rFonts w:ascii="Calibri" w:hAnsi="Calibri"/>
      <w:color w:val="1E1E1E"/>
      <w:sz w:val="24"/>
    </w:rPr>
  </w:style>
  <w:style w:type="numbering" w:styleId="111111">
    <w:name w:val="Outline List 2"/>
    <w:basedOn w:val="NoList"/>
    <w:uiPriority w:val="99"/>
    <w:semiHidden/>
    <w:unhideWhenUsed/>
    <w:rsid w:val="00B55E15"/>
    <w:pPr>
      <w:numPr>
        <w:numId w:val="45"/>
      </w:numPr>
    </w:pPr>
  </w:style>
  <w:style w:type="numbering" w:styleId="1ai">
    <w:name w:val="Outline List 1"/>
    <w:basedOn w:val="NoList"/>
    <w:uiPriority w:val="99"/>
    <w:semiHidden/>
    <w:unhideWhenUsed/>
    <w:rsid w:val="00B55E15"/>
    <w:pPr>
      <w:numPr>
        <w:numId w:val="46"/>
      </w:numPr>
    </w:pPr>
  </w:style>
  <w:style w:type="numbering" w:styleId="ArticleSection">
    <w:name w:val="Outline List 3"/>
    <w:basedOn w:val="NoList"/>
    <w:uiPriority w:val="99"/>
    <w:semiHidden/>
    <w:unhideWhenUsed/>
    <w:rsid w:val="00B55E15"/>
    <w:pPr>
      <w:numPr>
        <w:numId w:val="47"/>
      </w:numPr>
    </w:pPr>
  </w:style>
  <w:style w:type="paragraph" w:styleId="BlockText">
    <w:name w:val="Block Text"/>
    <w:basedOn w:val="Normal"/>
    <w:uiPriority w:val="99"/>
    <w:semiHidden/>
    <w:unhideWhenUsed/>
    <w:rsid w:val="00B55E1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B55E15"/>
    <w:pPr>
      <w:spacing w:after="120" w:line="480" w:lineRule="auto"/>
    </w:pPr>
  </w:style>
  <w:style w:type="character" w:customStyle="1" w:styleId="BodyText2Char">
    <w:name w:val="Body Text 2 Char"/>
    <w:basedOn w:val="DefaultParagraphFont"/>
    <w:link w:val="BodyText2"/>
    <w:uiPriority w:val="99"/>
    <w:semiHidden/>
    <w:rsid w:val="00B55E15"/>
    <w:rPr>
      <w:rFonts w:ascii="Calibri" w:hAnsi="Calibri"/>
      <w:color w:val="1E1E1E"/>
      <w:sz w:val="24"/>
    </w:rPr>
  </w:style>
  <w:style w:type="paragraph" w:styleId="BodyText3">
    <w:name w:val="Body Text 3"/>
    <w:basedOn w:val="Normal"/>
    <w:link w:val="BodyText3Char"/>
    <w:uiPriority w:val="99"/>
    <w:semiHidden/>
    <w:unhideWhenUsed/>
    <w:rsid w:val="00B55E15"/>
    <w:pPr>
      <w:spacing w:after="120"/>
    </w:pPr>
    <w:rPr>
      <w:sz w:val="16"/>
      <w:szCs w:val="16"/>
    </w:rPr>
  </w:style>
  <w:style w:type="character" w:customStyle="1" w:styleId="BodyText3Char">
    <w:name w:val="Body Text 3 Char"/>
    <w:basedOn w:val="DefaultParagraphFont"/>
    <w:link w:val="BodyText3"/>
    <w:uiPriority w:val="99"/>
    <w:semiHidden/>
    <w:rsid w:val="00B55E1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B55E15"/>
    <w:pPr>
      <w:ind w:firstLine="360"/>
    </w:pPr>
  </w:style>
  <w:style w:type="character" w:customStyle="1" w:styleId="BodyTextFirstIndentChar">
    <w:name w:val="Body Text First Indent Char"/>
    <w:basedOn w:val="BodyTextChar"/>
    <w:link w:val="BodyTextFirstIndent"/>
    <w:uiPriority w:val="99"/>
    <w:semiHidden/>
    <w:rsid w:val="00B55E15"/>
    <w:rPr>
      <w:rFonts w:ascii="Calibri" w:hAnsi="Calibri"/>
      <w:color w:val="1E1E1E"/>
      <w:sz w:val="24"/>
    </w:rPr>
  </w:style>
  <w:style w:type="paragraph" w:styleId="BodyTextIndent">
    <w:name w:val="Body Text Indent"/>
    <w:basedOn w:val="Normal"/>
    <w:link w:val="BodyTextIndentChar"/>
    <w:uiPriority w:val="99"/>
    <w:semiHidden/>
    <w:unhideWhenUsed/>
    <w:rsid w:val="00B55E15"/>
    <w:pPr>
      <w:spacing w:after="120"/>
      <w:ind w:left="283"/>
    </w:pPr>
  </w:style>
  <w:style w:type="character" w:customStyle="1" w:styleId="BodyTextIndentChar">
    <w:name w:val="Body Text Indent Char"/>
    <w:basedOn w:val="DefaultParagraphFont"/>
    <w:link w:val="BodyTextIndent"/>
    <w:uiPriority w:val="99"/>
    <w:semiHidden/>
    <w:rsid w:val="00B55E1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B55E1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55E15"/>
    <w:rPr>
      <w:rFonts w:ascii="Calibri" w:hAnsi="Calibri"/>
      <w:color w:val="1E1E1E"/>
      <w:sz w:val="24"/>
    </w:rPr>
  </w:style>
  <w:style w:type="paragraph" w:styleId="BodyTextIndent2">
    <w:name w:val="Body Text Indent 2"/>
    <w:basedOn w:val="Normal"/>
    <w:link w:val="BodyTextIndent2Char"/>
    <w:uiPriority w:val="99"/>
    <w:semiHidden/>
    <w:unhideWhenUsed/>
    <w:rsid w:val="00B55E15"/>
    <w:pPr>
      <w:spacing w:after="120" w:line="480" w:lineRule="auto"/>
      <w:ind w:left="283"/>
    </w:pPr>
  </w:style>
  <w:style w:type="character" w:customStyle="1" w:styleId="BodyTextIndent2Char">
    <w:name w:val="Body Text Indent 2 Char"/>
    <w:basedOn w:val="DefaultParagraphFont"/>
    <w:link w:val="BodyTextIndent2"/>
    <w:uiPriority w:val="99"/>
    <w:semiHidden/>
    <w:rsid w:val="00B55E15"/>
    <w:rPr>
      <w:rFonts w:ascii="Calibri" w:hAnsi="Calibri"/>
      <w:color w:val="1E1E1E"/>
      <w:sz w:val="24"/>
    </w:rPr>
  </w:style>
  <w:style w:type="paragraph" w:styleId="BodyTextIndent3">
    <w:name w:val="Body Text Indent 3"/>
    <w:basedOn w:val="Normal"/>
    <w:link w:val="BodyTextIndent3Char"/>
    <w:uiPriority w:val="99"/>
    <w:semiHidden/>
    <w:unhideWhenUsed/>
    <w:rsid w:val="00B55E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5E15"/>
    <w:rPr>
      <w:rFonts w:ascii="Calibri" w:hAnsi="Calibri"/>
      <w:color w:val="1E1E1E"/>
      <w:sz w:val="16"/>
      <w:szCs w:val="16"/>
    </w:rPr>
  </w:style>
  <w:style w:type="character" w:styleId="BookTitle">
    <w:name w:val="Book Title"/>
    <w:basedOn w:val="DefaultParagraphFont"/>
    <w:uiPriority w:val="33"/>
    <w:semiHidden/>
    <w:rsid w:val="00B55E15"/>
    <w:rPr>
      <w:b/>
      <w:bCs/>
      <w:i/>
      <w:iCs/>
      <w:spacing w:val="5"/>
    </w:rPr>
  </w:style>
  <w:style w:type="paragraph" w:styleId="Closing">
    <w:name w:val="Closing"/>
    <w:basedOn w:val="Normal"/>
    <w:link w:val="ClosingChar"/>
    <w:uiPriority w:val="99"/>
    <w:semiHidden/>
    <w:unhideWhenUsed/>
    <w:rsid w:val="00B55E15"/>
    <w:pPr>
      <w:spacing w:after="0" w:line="240" w:lineRule="auto"/>
      <w:ind w:left="4252"/>
    </w:pPr>
  </w:style>
  <w:style w:type="character" w:customStyle="1" w:styleId="ClosingChar">
    <w:name w:val="Closing Char"/>
    <w:basedOn w:val="DefaultParagraphFont"/>
    <w:link w:val="Closing"/>
    <w:uiPriority w:val="99"/>
    <w:semiHidden/>
    <w:rsid w:val="00B55E15"/>
    <w:rPr>
      <w:rFonts w:ascii="Calibri" w:hAnsi="Calibri"/>
      <w:color w:val="1E1E1E"/>
      <w:sz w:val="24"/>
    </w:rPr>
  </w:style>
  <w:style w:type="table" w:styleId="ColorfulGrid">
    <w:name w:val="Colorful Grid"/>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B55E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B55E1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5E1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B55E1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B55E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5E15"/>
    <w:rPr>
      <w:rFonts w:ascii="Segoe UI" w:hAnsi="Segoe UI" w:cs="Segoe UI"/>
      <w:color w:val="1E1E1E"/>
      <w:sz w:val="16"/>
      <w:szCs w:val="16"/>
    </w:rPr>
  </w:style>
  <w:style w:type="table" w:styleId="GridTable1Light">
    <w:name w:val="Grid Table 1 Light"/>
    <w:basedOn w:val="TableNormal"/>
    <w:uiPriority w:val="46"/>
    <w:rsid w:val="00B55E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5E1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5E1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5E1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5E1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5E1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5E1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5E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5E1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B55E1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B55E1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B55E1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B55E1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B55E1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B55E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5E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B55E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B55E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B55E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B55E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B55E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B55E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5E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B55E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B55E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B55E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B55E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B55E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B55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B55E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5E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B55E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B55E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B55E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B55E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B55E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B55E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5E1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B55E1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B55E1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B55E1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B55E1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B55E1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B55E15"/>
  </w:style>
  <w:style w:type="character" w:styleId="HTMLCite">
    <w:name w:val="HTML Cite"/>
    <w:basedOn w:val="DefaultParagraphFont"/>
    <w:uiPriority w:val="99"/>
    <w:semiHidden/>
    <w:unhideWhenUsed/>
    <w:rsid w:val="00B55E15"/>
    <w:rPr>
      <w:i/>
      <w:iCs/>
    </w:rPr>
  </w:style>
  <w:style w:type="character" w:styleId="HTMLCode">
    <w:name w:val="HTML Code"/>
    <w:basedOn w:val="DefaultParagraphFont"/>
    <w:uiPriority w:val="99"/>
    <w:semiHidden/>
    <w:unhideWhenUsed/>
    <w:rsid w:val="00B55E15"/>
    <w:rPr>
      <w:rFonts w:ascii="Consolas" w:hAnsi="Consolas"/>
      <w:sz w:val="20"/>
      <w:szCs w:val="20"/>
    </w:rPr>
  </w:style>
  <w:style w:type="character" w:styleId="HTMLDefinition">
    <w:name w:val="HTML Definition"/>
    <w:basedOn w:val="DefaultParagraphFont"/>
    <w:uiPriority w:val="99"/>
    <w:semiHidden/>
    <w:unhideWhenUsed/>
    <w:rsid w:val="00B55E15"/>
    <w:rPr>
      <w:i/>
      <w:iCs/>
    </w:rPr>
  </w:style>
  <w:style w:type="character" w:styleId="HTMLKeyboard">
    <w:name w:val="HTML Keyboard"/>
    <w:basedOn w:val="DefaultParagraphFont"/>
    <w:uiPriority w:val="99"/>
    <w:semiHidden/>
    <w:unhideWhenUsed/>
    <w:rsid w:val="00B55E15"/>
    <w:rPr>
      <w:rFonts w:ascii="Consolas" w:hAnsi="Consolas"/>
      <w:sz w:val="20"/>
      <w:szCs w:val="20"/>
    </w:rPr>
  </w:style>
  <w:style w:type="character" w:styleId="HTMLSample">
    <w:name w:val="HTML Sample"/>
    <w:basedOn w:val="DefaultParagraphFont"/>
    <w:uiPriority w:val="99"/>
    <w:semiHidden/>
    <w:unhideWhenUsed/>
    <w:rsid w:val="00B55E15"/>
    <w:rPr>
      <w:rFonts w:ascii="Consolas" w:hAnsi="Consolas"/>
      <w:sz w:val="24"/>
      <w:szCs w:val="24"/>
    </w:rPr>
  </w:style>
  <w:style w:type="character" w:styleId="HTMLTypewriter">
    <w:name w:val="HTML Typewriter"/>
    <w:basedOn w:val="DefaultParagraphFont"/>
    <w:uiPriority w:val="99"/>
    <w:semiHidden/>
    <w:unhideWhenUsed/>
    <w:rsid w:val="00B55E15"/>
    <w:rPr>
      <w:rFonts w:ascii="Consolas" w:hAnsi="Consolas"/>
      <w:sz w:val="20"/>
      <w:szCs w:val="20"/>
    </w:rPr>
  </w:style>
  <w:style w:type="character" w:styleId="HTMLVariable">
    <w:name w:val="HTML Variable"/>
    <w:basedOn w:val="DefaultParagraphFont"/>
    <w:uiPriority w:val="99"/>
    <w:semiHidden/>
    <w:unhideWhenUsed/>
    <w:rsid w:val="00B55E15"/>
    <w:rPr>
      <w:i/>
      <w:iCs/>
    </w:rPr>
  </w:style>
  <w:style w:type="character" w:styleId="IntenseEmphasis">
    <w:name w:val="Intense Emphasis"/>
    <w:basedOn w:val="DefaultParagraphFont"/>
    <w:uiPriority w:val="21"/>
    <w:semiHidden/>
    <w:rsid w:val="00B55E15"/>
    <w:rPr>
      <w:i/>
      <w:iCs/>
      <w:color w:val="2BB673" w:themeColor="accent1"/>
    </w:rPr>
  </w:style>
  <w:style w:type="paragraph" w:styleId="IntenseQuote">
    <w:name w:val="Intense Quote"/>
    <w:basedOn w:val="Normal"/>
    <w:next w:val="Normal"/>
    <w:link w:val="IntenseQuoteChar"/>
    <w:uiPriority w:val="30"/>
    <w:semiHidden/>
    <w:rsid w:val="00B55E1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B55E15"/>
    <w:rPr>
      <w:rFonts w:ascii="Calibri" w:hAnsi="Calibri"/>
      <w:i/>
      <w:iCs/>
      <w:color w:val="2BB673" w:themeColor="accent1"/>
      <w:sz w:val="24"/>
    </w:rPr>
  </w:style>
  <w:style w:type="character" w:styleId="IntenseReference">
    <w:name w:val="Intense Reference"/>
    <w:basedOn w:val="DefaultParagraphFont"/>
    <w:uiPriority w:val="32"/>
    <w:semiHidden/>
    <w:rsid w:val="00B55E15"/>
    <w:rPr>
      <w:b/>
      <w:bCs/>
      <w:smallCaps/>
      <w:color w:val="2BB673" w:themeColor="accent1"/>
      <w:spacing w:val="5"/>
    </w:rPr>
  </w:style>
  <w:style w:type="table" w:styleId="LightGrid">
    <w:name w:val="Light Grid"/>
    <w:basedOn w:val="TableNormal"/>
    <w:uiPriority w:val="62"/>
    <w:semiHidden/>
    <w:unhideWhenUsed/>
    <w:rsid w:val="00B55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5E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B55E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B55E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B55E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B55E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B55E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B55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5E1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B55E1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B55E1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B55E1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B55E1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B55E1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B55E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5E1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B55E1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B55E1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B55E1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B55E1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B55E1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B55E15"/>
  </w:style>
  <w:style w:type="paragraph" w:styleId="List">
    <w:name w:val="List"/>
    <w:basedOn w:val="Normal"/>
    <w:uiPriority w:val="99"/>
    <w:semiHidden/>
    <w:unhideWhenUsed/>
    <w:rsid w:val="00B55E15"/>
    <w:pPr>
      <w:ind w:left="283" w:hanging="283"/>
      <w:contextualSpacing/>
    </w:pPr>
  </w:style>
  <w:style w:type="paragraph" w:styleId="List2">
    <w:name w:val="List 2"/>
    <w:basedOn w:val="Normal"/>
    <w:uiPriority w:val="99"/>
    <w:semiHidden/>
    <w:unhideWhenUsed/>
    <w:rsid w:val="00B55E15"/>
    <w:pPr>
      <w:ind w:left="566" w:hanging="283"/>
      <w:contextualSpacing/>
    </w:pPr>
  </w:style>
  <w:style w:type="paragraph" w:styleId="List3">
    <w:name w:val="List 3"/>
    <w:basedOn w:val="Normal"/>
    <w:uiPriority w:val="99"/>
    <w:semiHidden/>
    <w:unhideWhenUsed/>
    <w:rsid w:val="00B55E15"/>
    <w:pPr>
      <w:ind w:left="849" w:hanging="283"/>
      <w:contextualSpacing/>
    </w:pPr>
  </w:style>
  <w:style w:type="paragraph" w:styleId="List4">
    <w:name w:val="List 4"/>
    <w:basedOn w:val="Normal"/>
    <w:uiPriority w:val="99"/>
    <w:semiHidden/>
    <w:unhideWhenUsed/>
    <w:rsid w:val="00B55E15"/>
    <w:pPr>
      <w:ind w:left="1132" w:hanging="283"/>
      <w:contextualSpacing/>
    </w:pPr>
  </w:style>
  <w:style w:type="paragraph" w:styleId="List5">
    <w:name w:val="List 5"/>
    <w:basedOn w:val="Normal"/>
    <w:uiPriority w:val="99"/>
    <w:semiHidden/>
    <w:unhideWhenUsed/>
    <w:rsid w:val="00B55E15"/>
    <w:pPr>
      <w:ind w:left="1415" w:hanging="283"/>
      <w:contextualSpacing/>
    </w:pPr>
  </w:style>
  <w:style w:type="paragraph" w:styleId="ListBullet">
    <w:name w:val="List Bullet"/>
    <w:basedOn w:val="Normal"/>
    <w:uiPriority w:val="3"/>
    <w:semiHidden/>
    <w:unhideWhenUsed/>
    <w:rsid w:val="00B55E15"/>
    <w:pPr>
      <w:numPr>
        <w:numId w:val="48"/>
      </w:numPr>
      <w:contextualSpacing/>
    </w:pPr>
  </w:style>
  <w:style w:type="paragraph" w:styleId="ListBullet2">
    <w:name w:val="List Bullet 2"/>
    <w:basedOn w:val="Normal"/>
    <w:uiPriority w:val="3"/>
    <w:semiHidden/>
    <w:unhideWhenUsed/>
    <w:rsid w:val="00B55E15"/>
    <w:pPr>
      <w:numPr>
        <w:numId w:val="49"/>
      </w:numPr>
      <w:contextualSpacing/>
    </w:pPr>
  </w:style>
  <w:style w:type="paragraph" w:styleId="ListBullet3">
    <w:name w:val="List Bullet 3"/>
    <w:basedOn w:val="Normal"/>
    <w:uiPriority w:val="3"/>
    <w:semiHidden/>
    <w:unhideWhenUsed/>
    <w:rsid w:val="00B55E15"/>
    <w:pPr>
      <w:numPr>
        <w:numId w:val="50"/>
      </w:numPr>
      <w:contextualSpacing/>
    </w:pPr>
  </w:style>
  <w:style w:type="paragraph" w:styleId="ListBullet4">
    <w:name w:val="List Bullet 4"/>
    <w:basedOn w:val="Normal"/>
    <w:uiPriority w:val="3"/>
    <w:semiHidden/>
    <w:unhideWhenUsed/>
    <w:rsid w:val="00B55E15"/>
    <w:pPr>
      <w:numPr>
        <w:numId w:val="51"/>
      </w:numPr>
      <w:contextualSpacing/>
    </w:pPr>
  </w:style>
  <w:style w:type="paragraph" w:styleId="ListBullet5">
    <w:name w:val="List Bullet 5"/>
    <w:basedOn w:val="Normal"/>
    <w:uiPriority w:val="99"/>
    <w:semiHidden/>
    <w:rsid w:val="00B55E15"/>
    <w:pPr>
      <w:numPr>
        <w:numId w:val="52"/>
      </w:numPr>
      <w:contextualSpacing/>
    </w:pPr>
  </w:style>
  <w:style w:type="paragraph" w:styleId="ListContinue">
    <w:name w:val="List Continue"/>
    <w:basedOn w:val="Normal"/>
    <w:uiPriority w:val="4"/>
    <w:semiHidden/>
    <w:unhideWhenUsed/>
    <w:rsid w:val="00B55E15"/>
    <w:pPr>
      <w:spacing w:after="120"/>
      <w:ind w:left="283"/>
      <w:contextualSpacing/>
    </w:pPr>
  </w:style>
  <w:style w:type="paragraph" w:styleId="ListContinue2">
    <w:name w:val="List Continue 2"/>
    <w:basedOn w:val="Normal"/>
    <w:uiPriority w:val="4"/>
    <w:semiHidden/>
    <w:unhideWhenUsed/>
    <w:rsid w:val="00B55E15"/>
    <w:pPr>
      <w:spacing w:after="120"/>
      <w:ind w:left="566"/>
      <w:contextualSpacing/>
    </w:pPr>
  </w:style>
  <w:style w:type="paragraph" w:styleId="ListContinue3">
    <w:name w:val="List Continue 3"/>
    <w:basedOn w:val="Normal"/>
    <w:uiPriority w:val="4"/>
    <w:semiHidden/>
    <w:unhideWhenUsed/>
    <w:rsid w:val="00B55E15"/>
    <w:pPr>
      <w:spacing w:after="120"/>
      <w:ind w:left="849"/>
      <w:contextualSpacing/>
    </w:pPr>
  </w:style>
  <w:style w:type="paragraph" w:styleId="ListContinue4">
    <w:name w:val="List Continue 4"/>
    <w:basedOn w:val="Normal"/>
    <w:uiPriority w:val="4"/>
    <w:semiHidden/>
    <w:unhideWhenUsed/>
    <w:rsid w:val="00B55E15"/>
    <w:pPr>
      <w:spacing w:after="120"/>
      <w:ind w:left="1132"/>
      <w:contextualSpacing/>
    </w:pPr>
  </w:style>
  <w:style w:type="paragraph" w:styleId="ListContinue5">
    <w:name w:val="List Continue 5"/>
    <w:basedOn w:val="Normal"/>
    <w:uiPriority w:val="99"/>
    <w:semiHidden/>
    <w:unhideWhenUsed/>
    <w:rsid w:val="00B55E15"/>
    <w:pPr>
      <w:spacing w:after="120"/>
      <w:ind w:left="1415"/>
      <w:contextualSpacing/>
    </w:pPr>
  </w:style>
  <w:style w:type="paragraph" w:styleId="ListNumber">
    <w:name w:val="List Number"/>
    <w:basedOn w:val="Normal"/>
    <w:uiPriority w:val="5"/>
    <w:semiHidden/>
    <w:unhideWhenUsed/>
    <w:rsid w:val="00B55E15"/>
    <w:pPr>
      <w:numPr>
        <w:numId w:val="53"/>
      </w:numPr>
      <w:contextualSpacing/>
    </w:pPr>
  </w:style>
  <w:style w:type="paragraph" w:styleId="ListNumber2">
    <w:name w:val="List Number 2"/>
    <w:basedOn w:val="Normal"/>
    <w:uiPriority w:val="5"/>
    <w:semiHidden/>
    <w:unhideWhenUsed/>
    <w:rsid w:val="00B55E15"/>
    <w:pPr>
      <w:numPr>
        <w:numId w:val="54"/>
      </w:numPr>
      <w:contextualSpacing/>
    </w:pPr>
  </w:style>
  <w:style w:type="paragraph" w:styleId="ListNumber3">
    <w:name w:val="List Number 3"/>
    <w:basedOn w:val="Normal"/>
    <w:uiPriority w:val="5"/>
    <w:semiHidden/>
    <w:unhideWhenUsed/>
    <w:rsid w:val="00B55E15"/>
    <w:pPr>
      <w:numPr>
        <w:numId w:val="55"/>
      </w:numPr>
      <w:contextualSpacing/>
    </w:pPr>
  </w:style>
  <w:style w:type="paragraph" w:styleId="ListNumber4">
    <w:name w:val="List Number 4"/>
    <w:basedOn w:val="Normal"/>
    <w:uiPriority w:val="97"/>
    <w:semiHidden/>
    <w:unhideWhenUsed/>
    <w:rsid w:val="00B55E15"/>
    <w:pPr>
      <w:numPr>
        <w:numId w:val="16"/>
      </w:numPr>
      <w:contextualSpacing/>
    </w:pPr>
  </w:style>
  <w:style w:type="paragraph" w:styleId="ListNumber5">
    <w:name w:val="List Number 5"/>
    <w:basedOn w:val="Normal"/>
    <w:uiPriority w:val="99"/>
    <w:semiHidden/>
    <w:rsid w:val="00B55E15"/>
    <w:pPr>
      <w:numPr>
        <w:numId w:val="56"/>
      </w:numPr>
      <w:contextualSpacing/>
    </w:pPr>
  </w:style>
  <w:style w:type="paragraph" w:styleId="ListParagraph">
    <w:name w:val="List Paragraph"/>
    <w:basedOn w:val="Normal"/>
    <w:uiPriority w:val="34"/>
    <w:semiHidden/>
    <w:rsid w:val="00B55E15"/>
    <w:pPr>
      <w:ind w:left="720"/>
      <w:contextualSpacing/>
    </w:pPr>
  </w:style>
  <w:style w:type="table" w:styleId="ListTable1Light">
    <w:name w:val="List Table 1 Light"/>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B55E1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B55E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5E1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B55E1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B55E1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B55E1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B55E1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B55E1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B55E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5E1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B55E1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B55E1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B55E1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B55E1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B55E1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B55E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5E1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B55E1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B55E1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B55E1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B55E1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B55E1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B55E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5E1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5E1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5E1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5E1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5E1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5E1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5E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5E1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B55E1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B55E1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B55E1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B55E1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B55E1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B55E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5E1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5E1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5E1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5E1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5E1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5E1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5E1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B55E15"/>
    <w:rPr>
      <w:rFonts w:ascii="Consolas" w:hAnsi="Consolas"/>
      <w:color w:val="1E1E1E"/>
      <w:sz w:val="20"/>
      <w:szCs w:val="20"/>
    </w:rPr>
  </w:style>
  <w:style w:type="table" w:styleId="MediumGrid1">
    <w:name w:val="Medium Grid 1"/>
    <w:basedOn w:val="TableNormal"/>
    <w:uiPriority w:val="67"/>
    <w:semiHidden/>
    <w:unhideWhenUsed/>
    <w:rsid w:val="00B55E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5E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B55E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B55E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B55E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B55E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B55E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B55E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B55E1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5E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5E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5E1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5E1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5E1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5E1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5E1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5E1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5E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5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55E1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B55E1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B55E15"/>
    <w:pPr>
      <w:ind w:left="720"/>
    </w:pPr>
  </w:style>
  <w:style w:type="paragraph" w:styleId="NoteHeading">
    <w:name w:val="Note Heading"/>
    <w:basedOn w:val="Normal"/>
    <w:next w:val="Normal"/>
    <w:link w:val="NoteHeadingChar"/>
    <w:uiPriority w:val="99"/>
    <w:semiHidden/>
    <w:unhideWhenUsed/>
    <w:rsid w:val="00B55E15"/>
    <w:pPr>
      <w:spacing w:after="0" w:line="240" w:lineRule="auto"/>
    </w:pPr>
  </w:style>
  <w:style w:type="character" w:customStyle="1" w:styleId="NoteHeadingChar">
    <w:name w:val="Note Heading Char"/>
    <w:basedOn w:val="DefaultParagraphFont"/>
    <w:link w:val="NoteHeading"/>
    <w:uiPriority w:val="99"/>
    <w:semiHidden/>
    <w:rsid w:val="00B55E15"/>
    <w:rPr>
      <w:rFonts w:ascii="Calibri" w:hAnsi="Calibri"/>
      <w:color w:val="1E1E1E"/>
      <w:sz w:val="24"/>
    </w:rPr>
  </w:style>
  <w:style w:type="character" w:styleId="PlaceholderText">
    <w:name w:val="Placeholder Text"/>
    <w:basedOn w:val="DefaultParagraphFont"/>
    <w:uiPriority w:val="99"/>
    <w:semiHidden/>
    <w:rsid w:val="00B55E15"/>
    <w:rPr>
      <w:color w:val="808080"/>
    </w:rPr>
  </w:style>
  <w:style w:type="table" w:styleId="PlainTable1">
    <w:name w:val="Plain Table 1"/>
    <w:basedOn w:val="TableNormal"/>
    <w:uiPriority w:val="41"/>
    <w:rsid w:val="00B55E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5E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5E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5E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5E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5E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5E15"/>
    <w:rPr>
      <w:rFonts w:ascii="Consolas" w:hAnsi="Consolas"/>
      <w:color w:val="1E1E1E"/>
      <w:sz w:val="21"/>
      <w:szCs w:val="21"/>
    </w:rPr>
  </w:style>
  <w:style w:type="paragraph" w:styleId="Quote">
    <w:name w:val="Quote"/>
    <w:basedOn w:val="Normal"/>
    <w:next w:val="Normal"/>
    <w:link w:val="QuoteChar"/>
    <w:uiPriority w:val="29"/>
    <w:semiHidden/>
    <w:rsid w:val="00B55E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55E1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B55E15"/>
  </w:style>
  <w:style w:type="character" w:customStyle="1" w:styleId="SalutationChar">
    <w:name w:val="Salutation Char"/>
    <w:basedOn w:val="DefaultParagraphFont"/>
    <w:link w:val="Salutation"/>
    <w:uiPriority w:val="99"/>
    <w:semiHidden/>
    <w:rsid w:val="00B55E15"/>
    <w:rPr>
      <w:rFonts w:ascii="Calibri" w:hAnsi="Calibri"/>
      <w:color w:val="1E1E1E"/>
      <w:sz w:val="24"/>
    </w:rPr>
  </w:style>
  <w:style w:type="paragraph" w:styleId="Signature">
    <w:name w:val="Signature"/>
    <w:basedOn w:val="Normal"/>
    <w:link w:val="SignatureChar"/>
    <w:uiPriority w:val="99"/>
    <w:semiHidden/>
    <w:unhideWhenUsed/>
    <w:rsid w:val="00B55E15"/>
    <w:pPr>
      <w:spacing w:after="0" w:line="240" w:lineRule="auto"/>
      <w:ind w:left="4252"/>
    </w:pPr>
  </w:style>
  <w:style w:type="character" w:customStyle="1" w:styleId="SignatureChar">
    <w:name w:val="Signature Char"/>
    <w:basedOn w:val="DefaultParagraphFont"/>
    <w:link w:val="Signature"/>
    <w:uiPriority w:val="99"/>
    <w:semiHidden/>
    <w:rsid w:val="00B55E15"/>
    <w:rPr>
      <w:rFonts w:ascii="Calibri" w:hAnsi="Calibri"/>
      <w:color w:val="1E1E1E"/>
      <w:sz w:val="24"/>
    </w:rPr>
  </w:style>
  <w:style w:type="character" w:styleId="Strong">
    <w:name w:val="Strong"/>
    <w:basedOn w:val="DefaultParagraphFont"/>
    <w:uiPriority w:val="22"/>
    <w:semiHidden/>
    <w:rsid w:val="00B55E15"/>
    <w:rPr>
      <w:b/>
      <w:bCs/>
    </w:rPr>
  </w:style>
  <w:style w:type="paragraph" w:styleId="Subtitle">
    <w:name w:val="Subtitle"/>
    <w:basedOn w:val="Normal"/>
    <w:next w:val="Normal"/>
    <w:link w:val="SubtitleChar"/>
    <w:uiPriority w:val="11"/>
    <w:semiHidden/>
    <w:rsid w:val="00B55E1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B55E15"/>
    <w:rPr>
      <w:rFonts w:eastAsiaTheme="minorEastAsia"/>
      <w:color w:val="5A5A5A" w:themeColor="text1" w:themeTint="A5"/>
      <w:spacing w:val="15"/>
    </w:rPr>
  </w:style>
  <w:style w:type="character" w:styleId="SubtleEmphasis">
    <w:name w:val="Subtle Emphasis"/>
    <w:basedOn w:val="DefaultParagraphFont"/>
    <w:uiPriority w:val="19"/>
    <w:semiHidden/>
    <w:rsid w:val="00B55E15"/>
    <w:rPr>
      <w:i/>
      <w:iCs/>
      <w:color w:val="404040" w:themeColor="text1" w:themeTint="BF"/>
    </w:rPr>
  </w:style>
  <w:style w:type="character" w:styleId="SubtleReference">
    <w:name w:val="Subtle Reference"/>
    <w:basedOn w:val="DefaultParagraphFont"/>
    <w:uiPriority w:val="31"/>
    <w:semiHidden/>
    <w:rsid w:val="00B55E15"/>
    <w:rPr>
      <w:smallCaps/>
      <w:color w:val="5A5A5A" w:themeColor="text1" w:themeTint="A5"/>
    </w:rPr>
  </w:style>
  <w:style w:type="table" w:styleId="Table3Deffects1">
    <w:name w:val="Table 3D effects 1"/>
    <w:basedOn w:val="TableNormal"/>
    <w:uiPriority w:val="99"/>
    <w:semiHidden/>
    <w:unhideWhenUsed/>
    <w:rsid w:val="00B55E1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5E1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5E1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5E1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5E1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5E1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5E1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5E1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5E1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5E1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5E1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5E1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5E1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5E1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5E1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5E1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5E1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5E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5E1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5E1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5E1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5E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5E1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5E1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5E1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5E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5E1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5E1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5E1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5E1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5E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5E1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5E1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5E1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55E1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5E1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5E1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5E1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5E1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5E1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5E1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5E1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5E1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5E1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2073">
      <w:bodyDiv w:val="1"/>
      <w:marLeft w:val="0"/>
      <w:marRight w:val="0"/>
      <w:marTop w:val="0"/>
      <w:marBottom w:val="0"/>
      <w:divBdr>
        <w:top w:val="none" w:sz="0" w:space="0" w:color="auto"/>
        <w:left w:val="none" w:sz="0" w:space="0" w:color="auto"/>
        <w:bottom w:val="none" w:sz="0" w:space="0" w:color="auto"/>
        <w:right w:val="none" w:sz="0" w:space="0" w:color="auto"/>
      </w:divBdr>
      <w:divsChild>
        <w:div w:id="1527407771">
          <w:marLeft w:val="0"/>
          <w:marRight w:val="0"/>
          <w:marTop w:val="0"/>
          <w:marBottom w:val="0"/>
          <w:divBdr>
            <w:top w:val="none" w:sz="0" w:space="0" w:color="auto"/>
            <w:left w:val="none" w:sz="0" w:space="0" w:color="auto"/>
            <w:bottom w:val="none" w:sz="0" w:space="0" w:color="auto"/>
            <w:right w:val="none" w:sz="0" w:space="0" w:color="auto"/>
          </w:divBdr>
          <w:divsChild>
            <w:div w:id="1682514515">
              <w:marLeft w:val="0"/>
              <w:marRight w:val="0"/>
              <w:marTop w:val="0"/>
              <w:marBottom w:val="0"/>
              <w:divBdr>
                <w:top w:val="none" w:sz="0" w:space="0" w:color="auto"/>
                <w:left w:val="none" w:sz="0" w:space="0" w:color="auto"/>
                <w:bottom w:val="none" w:sz="0" w:space="0" w:color="auto"/>
                <w:right w:val="none" w:sz="0" w:space="0" w:color="auto"/>
              </w:divBdr>
              <w:divsChild>
                <w:div w:id="912734578">
                  <w:marLeft w:val="-450"/>
                  <w:marRight w:val="-450"/>
                  <w:marTop w:val="0"/>
                  <w:marBottom w:val="0"/>
                  <w:divBdr>
                    <w:top w:val="none" w:sz="0" w:space="0" w:color="auto"/>
                    <w:left w:val="none" w:sz="0" w:space="0" w:color="auto"/>
                    <w:bottom w:val="none" w:sz="0" w:space="0" w:color="auto"/>
                    <w:right w:val="none" w:sz="0" w:space="0" w:color="auto"/>
                  </w:divBdr>
                  <w:divsChild>
                    <w:div w:id="1614943808">
                      <w:marLeft w:val="0"/>
                      <w:marRight w:val="0"/>
                      <w:marTop w:val="0"/>
                      <w:marBottom w:val="0"/>
                      <w:divBdr>
                        <w:top w:val="none" w:sz="0" w:space="0" w:color="auto"/>
                        <w:left w:val="none" w:sz="0" w:space="0" w:color="auto"/>
                        <w:bottom w:val="none" w:sz="0" w:space="0" w:color="auto"/>
                        <w:right w:val="none" w:sz="0" w:space="0" w:color="auto"/>
                      </w:divBdr>
                      <w:divsChild>
                        <w:div w:id="1935700552">
                          <w:marLeft w:val="0"/>
                          <w:marRight w:val="0"/>
                          <w:marTop w:val="0"/>
                          <w:marBottom w:val="0"/>
                          <w:divBdr>
                            <w:top w:val="none" w:sz="0" w:space="0" w:color="auto"/>
                            <w:left w:val="none" w:sz="0" w:space="0" w:color="auto"/>
                            <w:bottom w:val="none" w:sz="0" w:space="0" w:color="auto"/>
                            <w:right w:val="none" w:sz="0" w:space="0" w:color="auto"/>
                          </w:divBdr>
                          <w:divsChild>
                            <w:div w:id="1515607586">
                              <w:marLeft w:val="-450"/>
                              <w:marRight w:val="-450"/>
                              <w:marTop w:val="0"/>
                              <w:marBottom w:val="0"/>
                              <w:divBdr>
                                <w:top w:val="none" w:sz="0" w:space="0" w:color="auto"/>
                                <w:left w:val="none" w:sz="0" w:space="0" w:color="auto"/>
                                <w:bottom w:val="none" w:sz="0" w:space="0" w:color="auto"/>
                                <w:right w:val="none" w:sz="0" w:space="0" w:color="auto"/>
                              </w:divBdr>
                              <w:divsChild>
                                <w:div w:id="106388359">
                                  <w:marLeft w:val="0"/>
                                  <w:marRight w:val="0"/>
                                  <w:marTop w:val="0"/>
                                  <w:marBottom w:val="0"/>
                                  <w:divBdr>
                                    <w:top w:val="none" w:sz="0" w:space="0" w:color="auto"/>
                                    <w:left w:val="none" w:sz="0" w:space="0" w:color="auto"/>
                                    <w:bottom w:val="none" w:sz="0" w:space="0" w:color="auto"/>
                                    <w:right w:val="none" w:sz="0" w:space="0" w:color="auto"/>
                                  </w:divBdr>
                                  <w:divsChild>
                                    <w:div w:id="1484152779">
                                      <w:marLeft w:val="0"/>
                                      <w:marRight w:val="0"/>
                                      <w:marTop w:val="0"/>
                                      <w:marBottom w:val="0"/>
                                      <w:divBdr>
                                        <w:top w:val="none" w:sz="0" w:space="0" w:color="auto"/>
                                        <w:left w:val="none" w:sz="0" w:space="0" w:color="auto"/>
                                        <w:bottom w:val="none" w:sz="0" w:space="0" w:color="auto"/>
                                        <w:right w:val="none" w:sz="0" w:space="0" w:color="auto"/>
                                      </w:divBdr>
                                      <w:divsChild>
                                        <w:div w:id="567955851">
                                          <w:marLeft w:val="0"/>
                                          <w:marRight w:val="0"/>
                                          <w:marTop w:val="0"/>
                                          <w:marBottom w:val="0"/>
                                          <w:divBdr>
                                            <w:top w:val="none" w:sz="0" w:space="0" w:color="auto"/>
                                            <w:left w:val="none" w:sz="0" w:space="0" w:color="auto"/>
                                            <w:bottom w:val="none" w:sz="0" w:space="0" w:color="auto"/>
                                            <w:right w:val="none" w:sz="0" w:space="0" w:color="auto"/>
                                          </w:divBdr>
                                          <w:divsChild>
                                            <w:div w:id="184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mbudsman.parliament.nz/resources/opcat-inspections-and-visits-during-covid-19-pandemic-update-and-statement-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parliament.nz/resources/opcat-inspections-and-visits-during-covid-19-pandemic-update-and-statement-principles" TargetMode="External"/><Relationship Id="rId2" Type="http://schemas.openxmlformats.org/officeDocument/2006/relationships/hyperlink" Target="http://www.gazette.govt.nz/notice/id/2018-go2603" TargetMode="External"/><Relationship Id="rId1" Type="http://schemas.openxmlformats.org/officeDocument/2006/relationships/hyperlink" Target="http://legislation.govt.nz/act/public/1989/0106/latest/DLM192818.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2021-11-17T22:00:00Z</dcterms:created>
  <dcterms:modified xsi:type="dcterms:W3CDTF">2021-11-17T22:00:00Z</dcterms:modified>
  <cp:contentStatus/>
</cp:coreProperties>
</file>